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24B34" w14:textId="0C53F5EF" w:rsidR="00A84945" w:rsidRDefault="00EC2EF0">
      <w:pPr>
        <w:jc w:val="center"/>
        <w:rPr>
          <w:sz w:val="22"/>
          <w:szCs w:val="22"/>
        </w:rPr>
      </w:pPr>
      <w:r>
        <w:rPr>
          <w:noProof/>
          <w:lang w:val="es-419" w:eastAsia="es-419"/>
        </w:rPr>
        <w:drawing>
          <wp:anchor distT="0" distB="0" distL="114300" distR="114300" simplePos="0" relativeHeight="251658240" behindDoc="0" locked="0" layoutInCell="1" allowOverlap="1" wp14:anchorId="7D7DBD2A" wp14:editId="7D4B5912">
            <wp:simplePos x="0" y="0"/>
            <wp:positionH relativeFrom="page">
              <wp:align>right</wp:align>
            </wp:positionH>
            <wp:positionV relativeFrom="paragraph">
              <wp:posOffset>0</wp:posOffset>
            </wp:positionV>
            <wp:extent cx="2965450" cy="800100"/>
            <wp:effectExtent l="0" t="0" r="635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965450" cy="800100"/>
                    </a:xfrm>
                    <a:prstGeom prst="rect">
                      <a:avLst/>
                    </a:prstGeom>
                  </pic:spPr>
                </pic:pic>
              </a:graphicData>
            </a:graphic>
            <wp14:sizeRelH relativeFrom="margin">
              <wp14:pctWidth>0</wp14:pctWidth>
            </wp14:sizeRelH>
            <wp14:sizeRelV relativeFrom="margin">
              <wp14:pctHeight>0</wp14:pctHeight>
            </wp14:sizeRelV>
          </wp:anchor>
        </w:drawing>
      </w:r>
      <w:r w:rsidR="00131723">
        <w:rPr>
          <w:b/>
          <w:sz w:val="22"/>
          <w:szCs w:val="22"/>
        </w:rPr>
        <w:t>M</w:t>
      </w:r>
      <w:bookmarkStart w:id="0" w:name="_GoBack"/>
      <w:bookmarkEnd w:id="0"/>
      <w:r w:rsidR="00131723">
        <w:rPr>
          <w:b/>
          <w:sz w:val="22"/>
          <w:szCs w:val="22"/>
        </w:rPr>
        <w:t>EMORANDO</w:t>
      </w:r>
    </w:p>
    <w:p w14:paraId="28D24B35" w14:textId="77777777" w:rsidR="00A84945" w:rsidRDefault="00A84945">
      <w:pPr>
        <w:rPr>
          <w:sz w:val="22"/>
          <w:szCs w:val="22"/>
        </w:rPr>
      </w:pPr>
    </w:p>
    <w:p w14:paraId="28D24B36" w14:textId="77777777" w:rsidR="00A84945" w:rsidRDefault="00A84945">
      <w:pPr>
        <w:rPr>
          <w:sz w:val="22"/>
          <w:szCs w:val="22"/>
        </w:rPr>
      </w:pPr>
    </w:p>
    <w:p w14:paraId="28D24B37" w14:textId="77777777" w:rsidR="00A84945" w:rsidRDefault="00A84945">
      <w:pPr>
        <w:rPr>
          <w:sz w:val="22"/>
          <w:szCs w:val="22"/>
        </w:rPr>
      </w:pPr>
    </w:p>
    <w:p w14:paraId="28D24B38" w14:textId="77777777" w:rsidR="00A84945" w:rsidRDefault="00131723">
      <w:pPr>
        <w:rPr>
          <w:sz w:val="22"/>
          <w:szCs w:val="22"/>
        </w:rPr>
      </w:pPr>
      <w:r>
        <w:rPr>
          <w:sz w:val="22"/>
          <w:szCs w:val="22"/>
        </w:rPr>
        <w:t>PARA</w:t>
      </w:r>
      <w:r>
        <w:rPr>
          <w:b/>
          <w:sz w:val="22"/>
          <w:szCs w:val="22"/>
        </w:rPr>
        <w:t>:</w:t>
      </w:r>
      <w:r>
        <w:rPr>
          <w:b/>
          <w:sz w:val="22"/>
          <w:szCs w:val="22"/>
        </w:rPr>
        <w:tab/>
      </w:r>
      <w:r>
        <w:rPr>
          <w:b/>
          <w:sz w:val="22"/>
          <w:szCs w:val="22"/>
        </w:rPr>
        <w:tab/>
        <w:t>DAVID GARZÓN FANDIÑO</w:t>
      </w:r>
    </w:p>
    <w:p w14:paraId="28D24B39" w14:textId="77777777" w:rsidR="00A84945" w:rsidRDefault="00131723">
      <w:pPr>
        <w:ind w:left="1410"/>
        <w:rPr>
          <w:sz w:val="22"/>
          <w:szCs w:val="22"/>
        </w:rPr>
      </w:pPr>
      <w:r>
        <w:rPr>
          <w:sz w:val="22"/>
          <w:szCs w:val="22"/>
        </w:rPr>
        <w:t xml:space="preserve">Subsecretario Comisión Segunda de Gobierno </w:t>
      </w:r>
    </w:p>
    <w:p w14:paraId="28D24B3A" w14:textId="77777777" w:rsidR="00A84945" w:rsidRDefault="00A84945">
      <w:pPr>
        <w:pBdr>
          <w:top w:val="nil"/>
          <w:left w:val="nil"/>
          <w:bottom w:val="nil"/>
          <w:right w:val="nil"/>
          <w:between w:val="nil"/>
        </w:pBdr>
        <w:tabs>
          <w:tab w:val="left" w:pos="1418"/>
        </w:tabs>
        <w:rPr>
          <w:sz w:val="22"/>
          <w:szCs w:val="22"/>
        </w:rPr>
      </w:pPr>
    </w:p>
    <w:p w14:paraId="28D24B3B" w14:textId="77777777" w:rsidR="00A84945" w:rsidRDefault="00131723">
      <w:pPr>
        <w:pBdr>
          <w:top w:val="nil"/>
          <w:left w:val="nil"/>
          <w:bottom w:val="nil"/>
          <w:right w:val="nil"/>
          <w:between w:val="nil"/>
        </w:pBdr>
        <w:tabs>
          <w:tab w:val="left" w:pos="1418"/>
        </w:tabs>
        <w:rPr>
          <w:b/>
          <w:sz w:val="22"/>
          <w:szCs w:val="22"/>
        </w:rPr>
      </w:pPr>
      <w:r>
        <w:rPr>
          <w:sz w:val="22"/>
          <w:szCs w:val="22"/>
        </w:rPr>
        <w:t>DE</w:t>
      </w:r>
      <w:r>
        <w:rPr>
          <w:b/>
          <w:sz w:val="22"/>
          <w:szCs w:val="22"/>
        </w:rPr>
        <w:t>:</w:t>
      </w:r>
      <w:r>
        <w:rPr>
          <w:sz w:val="22"/>
          <w:szCs w:val="22"/>
        </w:rPr>
        <w:t xml:space="preserve"> </w:t>
      </w:r>
      <w:r>
        <w:rPr>
          <w:sz w:val="22"/>
          <w:szCs w:val="22"/>
        </w:rPr>
        <w:tab/>
      </w:r>
      <w:r>
        <w:rPr>
          <w:b/>
          <w:sz w:val="22"/>
          <w:szCs w:val="22"/>
        </w:rPr>
        <w:t xml:space="preserve">JESÚS DAVID ARAQUE MEJÍA </w:t>
      </w:r>
    </w:p>
    <w:p w14:paraId="28D24B3C" w14:textId="77777777" w:rsidR="00A84945" w:rsidRDefault="00A84945">
      <w:pPr>
        <w:pBdr>
          <w:top w:val="nil"/>
          <w:left w:val="nil"/>
          <w:bottom w:val="nil"/>
          <w:right w:val="nil"/>
          <w:between w:val="nil"/>
        </w:pBdr>
        <w:tabs>
          <w:tab w:val="left" w:pos="1418"/>
        </w:tabs>
        <w:rPr>
          <w:sz w:val="22"/>
          <w:szCs w:val="22"/>
        </w:rPr>
      </w:pPr>
    </w:p>
    <w:p w14:paraId="28D24B3D" w14:textId="77777777" w:rsidR="00A84945" w:rsidRDefault="00A84945">
      <w:pPr>
        <w:pBdr>
          <w:top w:val="nil"/>
          <w:left w:val="nil"/>
          <w:bottom w:val="nil"/>
          <w:right w:val="nil"/>
          <w:between w:val="nil"/>
        </w:pBdr>
        <w:tabs>
          <w:tab w:val="left" w:pos="1418"/>
        </w:tabs>
        <w:rPr>
          <w:sz w:val="22"/>
          <w:szCs w:val="22"/>
        </w:rPr>
      </w:pPr>
    </w:p>
    <w:p w14:paraId="28D24B3E" w14:textId="77777777" w:rsidR="00A84945" w:rsidRDefault="00131723">
      <w:pPr>
        <w:pBdr>
          <w:top w:val="nil"/>
          <w:left w:val="nil"/>
          <w:bottom w:val="nil"/>
          <w:right w:val="nil"/>
          <w:between w:val="nil"/>
        </w:pBdr>
        <w:tabs>
          <w:tab w:val="left" w:pos="1418"/>
        </w:tabs>
        <w:rPr>
          <w:sz w:val="22"/>
          <w:szCs w:val="22"/>
        </w:rPr>
      </w:pPr>
      <w:r>
        <w:rPr>
          <w:sz w:val="22"/>
          <w:szCs w:val="22"/>
        </w:rPr>
        <w:t>ASUNTO</w:t>
      </w:r>
      <w:r>
        <w:rPr>
          <w:b/>
          <w:sz w:val="22"/>
          <w:szCs w:val="22"/>
        </w:rPr>
        <w:t>:</w:t>
      </w:r>
      <w:r>
        <w:rPr>
          <w:sz w:val="22"/>
          <w:szCs w:val="22"/>
        </w:rPr>
        <w:t xml:space="preserve"> </w:t>
      </w:r>
      <w:r>
        <w:rPr>
          <w:sz w:val="22"/>
          <w:szCs w:val="22"/>
        </w:rPr>
        <w:tab/>
        <w:t xml:space="preserve">Ponencia para primer debate Proyecto de Acuerdo N° 113 de 2025. </w:t>
      </w:r>
    </w:p>
    <w:p w14:paraId="28D24B3F" w14:textId="77777777" w:rsidR="00A84945" w:rsidRDefault="00A84945">
      <w:pPr>
        <w:pBdr>
          <w:top w:val="nil"/>
          <w:left w:val="nil"/>
          <w:bottom w:val="nil"/>
          <w:right w:val="nil"/>
          <w:between w:val="nil"/>
        </w:pBdr>
        <w:tabs>
          <w:tab w:val="left" w:pos="1418"/>
        </w:tabs>
        <w:rPr>
          <w:sz w:val="22"/>
          <w:szCs w:val="22"/>
        </w:rPr>
      </w:pPr>
    </w:p>
    <w:p w14:paraId="28D24B40" w14:textId="77777777" w:rsidR="00A84945" w:rsidRDefault="00A84945">
      <w:pPr>
        <w:pBdr>
          <w:top w:val="nil"/>
          <w:left w:val="nil"/>
          <w:bottom w:val="nil"/>
          <w:right w:val="nil"/>
          <w:between w:val="nil"/>
        </w:pBdr>
        <w:tabs>
          <w:tab w:val="left" w:pos="1418"/>
        </w:tabs>
        <w:rPr>
          <w:sz w:val="22"/>
          <w:szCs w:val="22"/>
        </w:rPr>
      </w:pPr>
    </w:p>
    <w:p w14:paraId="28D24B41" w14:textId="77777777" w:rsidR="00A84945" w:rsidRDefault="00A84945">
      <w:pPr>
        <w:pBdr>
          <w:top w:val="nil"/>
          <w:left w:val="nil"/>
          <w:bottom w:val="nil"/>
          <w:right w:val="nil"/>
          <w:between w:val="nil"/>
        </w:pBdr>
        <w:tabs>
          <w:tab w:val="left" w:pos="1418"/>
        </w:tabs>
        <w:rPr>
          <w:sz w:val="22"/>
          <w:szCs w:val="22"/>
        </w:rPr>
      </w:pPr>
    </w:p>
    <w:p w14:paraId="28D24B42" w14:textId="77777777" w:rsidR="00A84945" w:rsidRDefault="00131723">
      <w:pPr>
        <w:pBdr>
          <w:top w:val="nil"/>
          <w:left w:val="nil"/>
          <w:bottom w:val="nil"/>
          <w:right w:val="nil"/>
          <w:between w:val="nil"/>
        </w:pBdr>
        <w:rPr>
          <w:sz w:val="22"/>
          <w:szCs w:val="22"/>
        </w:rPr>
      </w:pPr>
      <w:r>
        <w:rPr>
          <w:sz w:val="22"/>
          <w:szCs w:val="22"/>
        </w:rPr>
        <w:t>Con un atento saludo, de acuerdo a la designación realizada por la Mesa Directiva del Concejo de Bogotá, D.C. y de conformidad con el Acuerdo 749 de 2019 (Reglamento Interno), me permito presentar la ponencia para primer debate al Proyecto de Acuerdo No. 113 de 2025, “Por medio del cual se adopta la Política Pública de Fortalecimiento del Bienestar Integral de las Familias en el Distrito Capital y se dictan otras disposiciones".  dentro del término establecido.</w:t>
      </w:r>
    </w:p>
    <w:p w14:paraId="28D24B43" w14:textId="77777777" w:rsidR="00A84945" w:rsidRDefault="00A84945">
      <w:pPr>
        <w:pBdr>
          <w:top w:val="nil"/>
          <w:left w:val="nil"/>
          <w:bottom w:val="nil"/>
          <w:right w:val="nil"/>
          <w:between w:val="nil"/>
        </w:pBdr>
        <w:tabs>
          <w:tab w:val="left" w:pos="1418"/>
        </w:tabs>
        <w:rPr>
          <w:sz w:val="22"/>
          <w:szCs w:val="22"/>
        </w:rPr>
      </w:pPr>
    </w:p>
    <w:p w14:paraId="28D24B44" w14:textId="77777777" w:rsidR="00A84945" w:rsidRDefault="00131723">
      <w:pPr>
        <w:pBdr>
          <w:top w:val="nil"/>
          <w:left w:val="nil"/>
          <w:bottom w:val="nil"/>
          <w:right w:val="nil"/>
          <w:between w:val="nil"/>
        </w:pBdr>
        <w:tabs>
          <w:tab w:val="left" w:pos="1418"/>
        </w:tabs>
        <w:rPr>
          <w:sz w:val="22"/>
          <w:szCs w:val="22"/>
        </w:rPr>
      </w:pPr>
      <w:r>
        <w:rPr>
          <w:sz w:val="22"/>
          <w:szCs w:val="22"/>
        </w:rPr>
        <w:t>Respetuosamente,</w:t>
      </w:r>
    </w:p>
    <w:p w14:paraId="28D24B45" w14:textId="77777777" w:rsidR="00A84945" w:rsidRDefault="00A84945">
      <w:pPr>
        <w:pBdr>
          <w:top w:val="nil"/>
          <w:left w:val="nil"/>
          <w:bottom w:val="nil"/>
          <w:right w:val="nil"/>
          <w:between w:val="nil"/>
        </w:pBdr>
        <w:tabs>
          <w:tab w:val="left" w:pos="1418"/>
        </w:tabs>
        <w:rPr>
          <w:sz w:val="22"/>
          <w:szCs w:val="22"/>
        </w:rPr>
      </w:pPr>
    </w:p>
    <w:p w14:paraId="28D24B46" w14:textId="77777777" w:rsidR="00A84945" w:rsidRDefault="00A84945">
      <w:pPr>
        <w:pBdr>
          <w:top w:val="nil"/>
          <w:left w:val="nil"/>
          <w:bottom w:val="nil"/>
          <w:right w:val="nil"/>
          <w:between w:val="nil"/>
        </w:pBdr>
        <w:tabs>
          <w:tab w:val="left" w:pos="2625"/>
        </w:tabs>
        <w:rPr>
          <w:sz w:val="22"/>
          <w:szCs w:val="22"/>
        </w:rPr>
      </w:pPr>
    </w:p>
    <w:p w14:paraId="28D24B47" w14:textId="77777777" w:rsidR="00A84945" w:rsidRDefault="00A84945">
      <w:pPr>
        <w:pBdr>
          <w:top w:val="nil"/>
          <w:left w:val="nil"/>
          <w:bottom w:val="nil"/>
          <w:right w:val="nil"/>
          <w:between w:val="nil"/>
        </w:pBdr>
        <w:tabs>
          <w:tab w:val="left" w:pos="2625"/>
        </w:tabs>
        <w:rPr>
          <w:sz w:val="22"/>
          <w:szCs w:val="22"/>
        </w:rPr>
      </w:pPr>
    </w:p>
    <w:p w14:paraId="28D24B48" w14:textId="77777777" w:rsidR="00A84945" w:rsidRDefault="00A84945">
      <w:pPr>
        <w:pBdr>
          <w:top w:val="nil"/>
          <w:left w:val="nil"/>
          <w:bottom w:val="nil"/>
          <w:right w:val="nil"/>
          <w:between w:val="nil"/>
        </w:pBdr>
        <w:tabs>
          <w:tab w:val="left" w:pos="1418"/>
        </w:tabs>
        <w:rPr>
          <w:sz w:val="22"/>
          <w:szCs w:val="22"/>
        </w:rPr>
      </w:pPr>
    </w:p>
    <w:p w14:paraId="28D24B49" w14:textId="77777777" w:rsidR="00A84945" w:rsidRDefault="00A84945">
      <w:pPr>
        <w:pBdr>
          <w:top w:val="nil"/>
          <w:left w:val="nil"/>
          <w:bottom w:val="nil"/>
          <w:right w:val="nil"/>
          <w:between w:val="nil"/>
        </w:pBdr>
        <w:tabs>
          <w:tab w:val="left" w:pos="1418"/>
        </w:tabs>
        <w:rPr>
          <w:sz w:val="22"/>
          <w:szCs w:val="22"/>
        </w:rPr>
      </w:pPr>
    </w:p>
    <w:p w14:paraId="28D24B4A" w14:textId="77777777" w:rsidR="00A84945" w:rsidRDefault="00A84945">
      <w:pPr>
        <w:pBdr>
          <w:top w:val="nil"/>
          <w:left w:val="nil"/>
          <w:bottom w:val="nil"/>
          <w:right w:val="nil"/>
          <w:between w:val="nil"/>
        </w:pBdr>
        <w:tabs>
          <w:tab w:val="left" w:pos="1418"/>
        </w:tabs>
        <w:rPr>
          <w:sz w:val="22"/>
          <w:szCs w:val="22"/>
        </w:rPr>
      </w:pPr>
    </w:p>
    <w:p w14:paraId="28D24B4B" w14:textId="77777777" w:rsidR="00A84945" w:rsidRDefault="00131723">
      <w:pPr>
        <w:pBdr>
          <w:top w:val="nil"/>
          <w:left w:val="nil"/>
          <w:bottom w:val="nil"/>
          <w:right w:val="nil"/>
          <w:between w:val="nil"/>
        </w:pBdr>
        <w:tabs>
          <w:tab w:val="left" w:pos="1418"/>
        </w:tabs>
        <w:rPr>
          <w:sz w:val="22"/>
          <w:szCs w:val="22"/>
        </w:rPr>
      </w:pPr>
      <w:r>
        <w:rPr>
          <w:b/>
          <w:sz w:val="22"/>
          <w:szCs w:val="22"/>
        </w:rPr>
        <w:t xml:space="preserve">HC JESÚS DAVID ARAQUE MEJÍA                </w:t>
      </w:r>
    </w:p>
    <w:p w14:paraId="28D24B4C" w14:textId="77777777" w:rsidR="00A84945" w:rsidRDefault="00131723">
      <w:pPr>
        <w:pBdr>
          <w:top w:val="nil"/>
          <w:left w:val="nil"/>
          <w:bottom w:val="nil"/>
          <w:right w:val="nil"/>
          <w:between w:val="nil"/>
        </w:pBdr>
        <w:tabs>
          <w:tab w:val="left" w:pos="1418"/>
        </w:tabs>
        <w:rPr>
          <w:sz w:val="22"/>
          <w:szCs w:val="22"/>
        </w:rPr>
      </w:pPr>
      <w:r>
        <w:rPr>
          <w:sz w:val="22"/>
          <w:szCs w:val="22"/>
        </w:rPr>
        <w:t xml:space="preserve">Concejal de Bogotá </w:t>
      </w:r>
    </w:p>
    <w:p w14:paraId="28D24B4D" w14:textId="77777777" w:rsidR="00A84945" w:rsidRDefault="00131723">
      <w:pPr>
        <w:pBdr>
          <w:top w:val="nil"/>
          <w:left w:val="nil"/>
          <w:bottom w:val="nil"/>
          <w:right w:val="nil"/>
          <w:between w:val="nil"/>
        </w:pBdr>
        <w:tabs>
          <w:tab w:val="left" w:pos="1418"/>
        </w:tabs>
        <w:rPr>
          <w:sz w:val="22"/>
          <w:szCs w:val="22"/>
        </w:rPr>
      </w:pPr>
      <w:r>
        <w:rPr>
          <w:sz w:val="22"/>
          <w:szCs w:val="22"/>
        </w:rPr>
        <w:t xml:space="preserve">Partido Nuevo Liberalismo                                                  </w:t>
      </w:r>
    </w:p>
    <w:p w14:paraId="28D24B4E" w14:textId="77777777" w:rsidR="00A84945" w:rsidRDefault="00A84945">
      <w:pPr>
        <w:rPr>
          <w:sz w:val="22"/>
          <w:szCs w:val="22"/>
        </w:rPr>
      </w:pPr>
    </w:p>
    <w:p w14:paraId="7D8E2E99" w14:textId="77777777" w:rsidR="00A91DCC" w:rsidRDefault="00A91DCC">
      <w:pPr>
        <w:spacing w:line="218" w:lineRule="auto"/>
        <w:rPr>
          <w:sz w:val="16"/>
          <w:szCs w:val="16"/>
        </w:rPr>
      </w:pPr>
    </w:p>
    <w:p w14:paraId="28D24B50" w14:textId="5E3049DB" w:rsidR="00A84945" w:rsidRDefault="00131723">
      <w:pPr>
        <w:spacing w:line="218" w:lineRule="auto"/>
        <w:rPr>
          <w:sz w:val="16"/>
          <w:szCs w:val="16"/>
        </w:rPr>
      </w:pPr>
      <w:proofErr w:type="spellStart"/>
      <w:proofErr w:type="gramStart"/>
      <w:r>
        <w:rPr>
          <w:sz w:val="16"/>
          <w:szCs w:val="16"/>
        </w:rPr>
        <w:t>Elaboró:JARD</w:t>
      </w:r>
      <w:proofErr w:type="spellEnd"/>
      <w:proofErr w:type="gramEnd"/>
    </w:p>
    <w:p w14:paraId="28D24B51" w14:textId="31990775" w:rsidR="00A84945" w:rsidRDefault="00131723">
      <w:pPr>
        <w:spacing w:line="218" w:lineRule="auto"/>
        <w:rPr>
          <w:sz w:val="22"/>
          <w:szCs w:val="22"/>
        </w:rPr>
        <w:sectPr w:rsidR="00A84945">
          <w:headerReference w:type="default" r:id="rId9"/>
          <w:footerReference w:type="even" r:id="rId10"/>
          <w:footerReference w:type="default" r:id="rId11"/>
          <w:headerReference w:type="first" r:id="rId12"/>
          <w:footerReference w:type="first" r:id="rId13"/>
          <w:pgSz w:w="12242" w:h="15842"/>
          <w:pgMar w:top="1701" w:right="1701" w:bottom="1701" w:left="1701" w:header="1134" w:footer="851" w:gutter="0"/>
          <w:pgNumType w:start="1"/>
          <w:cols w:space="720"/>
        </w:sectPr>
      </w:pPr>
      <w:r>
        <w:rPr>
          <w:sz w:val="16"/>
          <w:szCs w:val="16"/>
        </w:rPr>
        <w:t xml:space="preserve">Revisó: </w:t>
      </w:r>
      <w:r w:rsidR="00D208EE">
        <w:rPr>
          <w:sz w:val="16"/>
          <w:szCs w:val="16"/>
        </w:rPr>
        <w:t xml:space="preserve"> LSR</w:t>
      </w:r>
    </w:p>
    <w:p w14:paraId="28D24B52" w14:textId="77777777" w:rsidR="00A84945" w:rsidRDefault="00131723">
      <w:pPr>
        <w:jc w:val="center"/>
        <w:rPr>
          <w:sz w:val="22"/>
          <w:szCs w:val="22"/>
        </w:rPr>
      </w:pPr>
      <w:r>
        <w:rPr>
          <w:b/>
          <w:sz w:val="22"/>
          <w:szCs w:val="22"/>
        </w:rPr>
        <w:lastRenderedPageBreak/>
        <w:t>PONENCIA PROYECTO DE ACUERDO 113 DE 2025</w:t>
      </w:r>
    </w:p>
    <w:p w14:paraId="28D24B53" w14:textId="77777777" w:rsidR="00A84945" w:rsidRDefault="00A84945">
      <w:pPr>
        <w:jc w:val="center"/>
        <w:rPr>
          <w:b/>
          <w:sz w:val="22"/>
          <w:szCs w:val="22"/>
        </w:rPr>
      </w:pPr>
    </w:p>
    <w:p w14:paraId="28D24B54" w14:textId="77777777" w:rsidR="00A84945" w:rsidRDefault="00A84945">
      <w:pPr>
        <w:jc w:val="center"/>
        <w:rPr>
          <w:sz w:val="22"/>
          <w:szCs w:val="22"/>
        </w:rPr>
      </w:pPr>
    </w:p>
    <w:p w14:paraId="28D24B55" w14:textId="77777777" w:rsidR="00A84945" w:rsidRDefault="00131723">
      <w:pPr>
        <w:jc w:val="center"/>
        <w:rPr>
          <w:i/>
          <w:sz w:val="22"/>
          <w:szCs w:val="22"/>
        </w:rPr>
      </w:pPr>
      <w:r>
        <w:rPr>
          <w:i/>
          <w:sz w:val="22"/>
          <w:szCs w:val="22"/>
        </w:rPr>
        <w:t xml:space="preserve">Por medio del cual se adopta la Política Pública de Fortalecimiento del Bienestar Integral de las Familias en el Distrito Capital y se dictan otras disposiciones". </w:t>
      </w:r>
    </w:p>
    <w:p w14:paraId="28D24B56" w14:textId="77777777" w:rsidR="00A84945" w:rsidRDefault="00A84945">
      <w:pPr>
        <w:jc w:val="center"/>
        <w:rPr>
          <w:sz w:val="22"/>
          <w:szCs w:val="22"/>
        </w:rPr>
      </w:pPr>
    </w:p>
    <w:p w14:paraId="28D24B57" w14:textId="77777777" w:rsidR="00A84945" w:rsidRDefault="00A84945">
      <w:pPr>
        <w:jc w:val="center"/>
        <w:rPr>
          <w:sz w:val="22"/>
          <w:szCs w:val="22"/>
        </w:rPr>
      </w:pPr>
    </w:p>
    <w:p w14:paraId="28D24B58" w14:textId="77777777" w:rsidR="00A84945" w:rsidRDefault="00A84945">
      <w:pPr>
        <w:jc w:val="left"/>
        <w:rPr>
          <w:sz w:val="22"/>
          <w:szCs w:val="22"/>
        </w:rPr>
      </w:pPr>
    </w:p>
    <w:p w14:paraId="28D24B59" w14:textId="77777777" w:rsidR="00A84945" w:rsidRDefault="00131723">
      <w:pPr>
        <w:jc w:val="center"/>
        <w:rPr>
          <w:b/>
          <w:sz w:val="22"/>
          <w:szCs w:val="22"/>
        </w:rPr>
      </w:pPr>
      <w:r>
        <w:rPr>
          <w:b/>
          <w:sz w:val="22"/>
          <w:szCs w:val="22"/>
        </w:rPr>
        <w:t>TABLA DE CONTENIDO</w:t>
      </w:r>
    </w:p>
    <w:p w14:paraId="28D24B5A" w14:textId="77777777" w:rsidR="00A84945" w:rsidRDefault="00131723">
      <w:pPr>
        <w:keepNext/>
        <w:keepLines/>
        <w:pBdr>
          <w:top w:val="nil"/>
          <w:left w:val="nil"/>
          <w:bottom w:val="nil"/>
          <w:right w:val="nil"/>
          <w:between w:val="nil"/>
        </w:pBdr>
        <w:spacing w:before="480" w:line="276" w:lineRule="auto"/>
        <w:rPr>
          <w:b/>
          <w:color w:val="366091"/>
          <w:sz w:val="22"/>
          <w:szCs w:val="22"/>
        </w:rPr>
      </w:pPr>
      <w:r>
        <w:rPr>
          <w:b/>
          <w:color w:val="366091"/>
          <w:sz w:val="22"/>
          <w:szCs w:val="22"/>
        </w:rPr>
        <w:t xml:space="preserve"> </w:t>
      </w:r>
    </w:p>
    <w:sdt>
      <w:sdtPr>
        <w:id w:val="1775435180"/>
        <w:docPartObj>
          <w:docPartGallery w:val="Table of Contents"/>
          <w:docPartUnique/>
        </w:docPartObj>
      </w:sdtPr>
      <w:sdtEndPr/>
      <w:sdtContent>
        <w:p w14:paraId="28D24B5B" w14:textId="77777777" w:rsidR="00A84945" w:rsidRDefault="00131723">
          <w:pPr>
            <w:widowControl w:val="0"/>
            <w:tabs>
              <w:tab w:val="right" w:pos="12000"/>
            </w:tabs>
            <w:spacing w:before="60"/>
            <w:jc w:val="left"/>
            <w:rPr>
              <w:b/>
              <w:color w:val="000000"/>
              <w:sz w:val="22"/>
              <w:szCs w:val="22"/>
            </w:rPr>
          </w:pPr>
          <w:r>
            <w:fldChar w:fldCharType="begin"/>
          </w:r>
          <w:r>
            <w:instrText xml:space="preserve"> TOC \h \u \z \t "Heading 1,1,Heading 2,2,Heading 3,3,Heading 4,4,Heading 5,5,Heading 6,6,"</w:instrText>
          </w:r>
          <w:r>
            <w:fldChar w:fldCharType="separate"/>
          </w:r>
          <w:hyperlink w:anchor="_heading=h.gjdgxs">
            <w:r>
              <w:rPr>
                <w:b/>
                <w:color w:val="000000"/>
                <w:sz w:val="22"/>
                <w:szCs w:val="22"/>
              </w:rPr>
              <w:t>1. OBJETO DEL PROYECTO</w:t>
            </w:r>
            <w:r>
              <w:rPr>
                <w:b/>
                <w:color w:val="000000"/>
                <w:sz w:val="22"/>
                <w:szCs w:val="22"/>
              </w:rPr>
              <w:tab/>
              <w:t>3</w:t>
            </w:r>
          </w:hyperlink>
        </w:p>
        <w:p w14:paraId="28D24B5C" w14:textId="77777777" w:rsidR="00A84945" w:rsidRDefault="00EC2EF0">
          <w:pPr>
            <w:widowControl w:val="0"/>
            <w:tabs>
              <w:tab w:val="right" w:pos="12000"/>
            </w:tabs>
            <w:spacing w:before="60"/>
            <w:jc w:val="left"/>
            <w:rPr>
              <w:b/>
              <w:color w:val="000000"/>
              <w:sz w:val="22"/>
              <w:szCs w:val="22"/>
            </w:rPr>
          </w:pPr>
          <w:hyperlink w:anchor="_heading=h.30j0zll">
            <w:r w:rsidR="00131723">
              <w:rPr>
                <w:b/>
                <w:color w:val="000000"/>
                <w:sz w:val="22"/>
                <w:szCs w:val="22"/>
              </w:rPr>
              <w:t>2. ANTECEDENTES</w:t>
            </w:r>
            <w:r w:rsidR="00131723">
              <w:rPr>
                <w:b/>
                <w:color w:val="000000"/>
                <w:sz w:val="22"/>
                <w:szCs w:val="22"/>
              </w:rPr>
              <w:tab/>
              <w:t>3</w:t>
            </w:r>
          </w:hyperlink>
        </w:p>
        <w:p w14:paraId="28D24B5D" w14:textId="77777777" w:rsidR="00A84945" w:rsidRDefault="00EC2EF0">
          <w:pPr>
            <w:widowControl w:val="0"/>
            <w:tabs>
              <w:tab w:val="right" w:pos="12000"/>
            </w:tabs>
            <w:spacing w:before="60"/>
            <w:jc w:val="left"/>
            <w:rPr>
              <w:b/>
              <w:color w:val="000000"/>
              <w:sz w:val="22"/>
              <w:szCs w:val="22"/>
            </w:rPr>
          </w:pPr>
          <w:hyperlink w:anchor="_heading=h.1fob9te">
            <w:r w:rsidR="00131723">
              <w:rPr>
                <w:b/>
                <w:color w:val="000000"/>
                <w:sz w:val="22"/>
                <w:szCs w:val="22"/>
              </w:rPr>
              <w:t>3. JUSTIFICACIÓN</w:t>
            </w:r>
            <w:r w:rsidR="00131723">
              <w:rPr>
                <w:b/>
                <w:color w:val="000000"/>
                <w:sz w:val="22"/>
                <w:szCs w:val="22"/>
              </w:rPr>
              <w:tab/>
              <w:t>3</w:t>
            </w:r>
          </w:hyperlink>
        </w:p>
        <w:p w14:paraId="28D24B5E" w14:textId="77777777" w:rsidR="00A84945" w:rsidRDefault="00EC2EF0">
          <w:pPr>
            <w:widowControl w:val="0"/>
            <w:tabs>
              <w:tab w:val="right" w:pos="12000"/>
            </w:tabs>
            <w:spacing w:before="60"/>
            <w:jc w:val="left"/>
            <w:rPr>
              <w:b/>
              <w:color w:val="000000"/>
              <w:sz w:val="22"/>
              <w:szCs w:val="22"/>
            </w:rPr>
          </w:pPr>
          <w:hyperlink w:anchor="_heading=h.3znysh7">
            <w:r w:rsidR="00131723">
              <w:rPr>
                <w:b/>
                <w:color w:val="000000"/>
                <w:sz w:val="22"/>
                <w:szCs w:val="22"/>
              </w:rPr>
              <w:t>4. MARCO JURÍDICO</w:t>
            </w:r>
            <w:r w:rsidR="00131723">
              <w:rPr>
                <w:b/>
                <w:color w:val="000000"/>
                <w:sz w:val="22"/>
                <w:szCs w:val="22"/>
              </w:rPr>
              <w:tab/>
              <w:t>6</w:t>
            </w:r>
          </w:hyperlink>
        </w:p>
        <w:p w14:paraId="28D24B5F" w14:textId="77777777" w:rsidR="00A84945" w:rsidRDefault="00EC2EF0">
          <w:pPr>
            <w:widowControl w:val="0"/>
            <w:tabs>
              <w:tab w:val="right" w:pos="12000"/>
            </w:tabs>
            <w:spacing w:before="60"/>
            <w:ind w:left="360"/>
            <w:jc w:val="left"/>
            <w:rPr>
              <w:color w:val="000000"/>
              <w:sz w:val="22"/>
              <w:szCs w:val="22"/>
            </w:rPr>
          </w:pPr>
          <w:hyperlink w:anchor="_heading=h.6rt7fq17wt9p">
            <w:r w:rsidR="00131723">
              <w:rPr>
                <w:b/>
                <w:color w:val="000000"/>
                <w:sz w:val="22"/>
                <w:szCs w:val="22"/>
              </w:rPr>
              <w:t>De orden Constitucional</w:t>
            </w:r>
            <w:r w:rsidR="00131723">
              <w:rPr>
                <w:b/>
                <w:color w:val="000000"/>
                <w:sz w:val="22"/>
                <w:szCs w:val="22"/>
              </w:rPr>
              <w:tab/>
              <w:t>6</w:t>
            </w:r>
          </w:hyperlink>
        </w:p>
        <w:p w14:paraId="28D24B60" w14:textId="77777777" w:rsidR="00A84945" w:rsidRDefault="00EC2EF0">
          <w:pPr>
            <w:widowControl w:val="0"/>
            <w:tabs>
              <w:tab w:val="right" w:pos="12000"/>
            </w:tabs>
            <w:spacing w:before="60"/>
            <w:ind w:left="360"/>
            <w:jc w:val="left"/>
            <w:rPr>
              <w:color w:val="000000"/>
              <w:sz w:val="22"/>
              <w:szCs w:val="22"/>
            </w:rPr>
          </w:pPr>
          <w:hyperlink w:anchor="_heading=h.tyjcwt">
            <w:r w:rsidR="00131723">
              <w:rPr>
                <w:b/>
                <w:color w:val="000000"/>
                <w:sz w:val="22"/>
                <w:szCs w:val="22"/>
              </w:rPr>
              <w:t>De orden legal</w:t>
            </w:r>
            <w:r w:rsidR="00131723">
              <w:rPr>
                <w:b/>
                <w:color w:val="000000"/>
                <w:sz w:val="22"/>
                <w:szCs w:val="22"/>
              </w:rPr>
              <w:tab/>
              <w:t>6</w:t>
            </w:r>
          </w:hyperlink>
        </w:p>
        <w:p w14:paraId="28D24B61" w14:textId="77777777" w:rsidR="00A84945" w:rsidRDefault="00EC2EF0">
          <w:pPr>
            <w:widowControl w:val="0"/>
            <w:tabs>
              <w:tab w:val="right" w:pos="12000"/>
            </w:tabs>
            <w:spacing w:before="60"/>
            <w:ind w:left="360"/>
            <w:jc w:val="left"/>
            <w:rPr>
              <w:color w:val="000000"/>
              <w:sz w:val="22"/>
              <w:szCs w:val="22"/>
            </w:rPr>
          </w:pPr>
          <w:hyperlink w:anchor="_heading=h.3dy6vkm">
            <w:r w:rsidR="00131723">
              <w:rPr>
                <w:b/>
                <w:color w:val="000000"/>
                <w:sz w:val="22"/>
                <w:szCs w:val="22"/>
              </w:rPr>
              <w:t>De orden reglamentario</w:t>
            </w:r>
            <w:r w:rsidR="00131723">
              <w:rPr>
                <w:b/>
                <w:color w:val="000000"/>
                <w:sz w:val="22"/>
                <w:szCs w:val="22"/>
              </w:rPr>
              <w:tab/>
              <w:t>7</w:t>
            </w:r>
          </w:hyperlink>
        </w:p>
        <w:p w14:paraId="28D24B62" w14:textId="77777777" w:rsidR="00A84945" w:rsidRDefault="00EC2EF0">
          <w:pPr>
            <w:widowControl w:val="0"/>
            <w:tabs>
              <w:tab w:val="right" w:pos="12000"/>
            </w:tabs>
            <w:spacing w:before="60"/>
            <w:ind w:left="360"/>
            <w:jc w:val="left"/>
            <w:rPr>
              <w:color w:val="000000"/>
              <w:sz w:val="22"/>
              <w:szCs w:val="22"/>
            </w:rPr>
          </w:pPr>
          <w:hyperlink w:anchor="_heading=h.1t3h5sf">
            <w:r w:rsidR="00131723">
              <w:rPr>
                <w:b/>
                <w:color w:val="000000"/>
                <w:sz w:val="22"/>
                <w:szCs w:val="22"/>
              </w:rPr>
              <w:t>De orden jurisprudencial</w:t>
            </w:r>
            <w:r w:rsidR="00131723">
              <w:rPr>
                <w:b/>
                <w:color w:val="000000"/>
                <w:sz w:val="22"/>
                <w:szCs w:val="22"/>
              </w:rPr>
              <w:tab/>
              <w:t>8</w:t>
            </w:r>
          </w:hyperlink>
        </w:p>
        <w:p w14:paraId="28D24B63" w14:textId="77777777" w:rsidR="00A84945" w:rsidRDefault="00EC2EF0">
          <w:pPr>
            <w:widowControl w:val="0"/>
            <w:tabs>
              <w:tab w:val="right" w:pos="12000"/>
            </w:tabs>
            <w:spacing w:before="60"/>
            <w:jc w:val="left"/>
            <w:rPr>
              <w:b/>
              <w:color w:val="000000"/>
              <w:sz w:val="22"/>
              <w:szCs w:val="22"/>
            </w:rPr>
          </w:pPr>
          <w:hyperlink w:anchor="_heading=h.2s8eyo1">
            <w:r w:rsidR="00131723">
              <w:rPr>
                <w:b/>
                <w:color w:val="000000"/>
                <w:sz w:val="22"/>
                <w:szCs w:val="22"/>
              </w:rPr>
              <w:t>5. COMPETENCIA DEL CONCEJO DE BOGOTÁ</w:t>
            </w:r>
            <w:r w:rsidR="00131723">
              <w:rPr>
                <w:b/>
                <w:color w:val="000000"/>
                <w:sz w:val="22"/>
                <w:szCs w:val="22"/>
              </w:rPr>
              <w:tab/>
              <w:t>9</w:t>
            </w:r>
          </w:hyperlink>
        </w:p>
        <w:p w14:paraId="28D24B64" w14:textId="77777777" w:rsidR="00A84945" w:rsidRDefault="00EC2EF0">
          <w:pPr>
            <w:widowControl w:val="0"/>
            <w:tabs>
              <w:tab w:val="right" w:pos="12000"/>
            </w:tabs>
            <w:spacing w:before="60"/>
            <w:jc w:val="left"/>
            <w:rPr>
              <w:b/>
              <w:color w:val="000000"/>
              <w:sz w:val="22"/>
              <w:szCs w:val="22"/>
            </w:rPr>
          </w:pPr>
          <w:hyperlink w:anchor="_heading=h.17dp8vu">
            <w:r w:rsidR="00131723">
              <w:rPr>
                <w:b/>
                <w:color w:val="000000"/>
                <w:sz w:val="22"/>
                <w:szCs w:val="22"/>
              </w:rPr>
              <w:t>6. IMPACTO FISCAL</w:t>
            </w:r>
            <w:r w:rsidR="00131723">
              <w:rPr>
                <w:b/>
                <w:color w:val="000000"/>
                <w:sz w:val="22"/>
                <w:szCs w:val="22"/>
              </w:rPr>
              <w:tab/>
              <w:t>9</w:t>
            </w:r>
          </w:hyperlink>
        </w:p>
        <w:p w14:paraId="28D24B65" w14:textId="77777777" w:rsidR="00A84945" w:rsidRDefault="00EC2EF0">
          <w:pPr>
            <w:widowControl w:val="0"/>
            <w:tabs>
              <w:tab w:val="right" w:pos="12000"/>
            </w:tabs>
            <w:spacing w:before="60"/>
            <w:jc w:val="left"/>
            <w:rPr>
              <w:b/>
              <w:color w:val="000000"/>
              <w:sz w:val="22"/>
              <w:szCs w:val="22"/>
            </w:rPr>
          </w:pPr>
          <w:hyperlink w:anchor="_heading=h.3rdcrjn">
            <w:r w:rsidR="00131723">
              <w:rPr>
                <w:b/>
                <w:color w:val="000000"/>
                <w:sz w:val="22"/>
                <w:szCs w:val="22"/>
              </w:rPr>
              <w:t>7. COMENTARIOS Y OBSERVACIONES DEL PONENTE</w:t>
            </w:r>
            <w:r w:rsidR="00131723">
              <w:rPr>
                <w:b/>
                <w:color w:val="000000"/>
                <w:sz w:val="22"/>
                <w:szCs w:val="22"/>
              </w:rPr>
              <w:tab/>
              <w:t>10</w:t>
            </w:r>
          </w:hyperlink>
        </w:p>
        <w:p w14:paraId="28D24B66" w14:textId="77777777" w:rsidR="00A84945" w:rsidRDefault="00EC2EF0">
          <w:pPr>
            <w:widowControl w:val="0"/>
            <w:tabs>
              <w:tab w:val="right" w:pos="12000"/>
            </w:tabs>
            <w:spacing w:before="60"/>
            <w:jc w:val="left"/>
            <w:rPr>
              <w:b/>
              <w:color w:val="000000"/>
              <w:sz w:val="22"/>
              <w:szCs w:val="22"/>
            </w:rPr>
          </w:pPr>
          <w:hyperlink w:anchor="_heading=h.26in1rg">
            <w:r w:rsidR="00131723">
              <w:rPr>
                <w:b/>
                <w:color w:val="000000"/>
                <w:sz w:val="22"/>
                <w:szCs w:val="22"/>
              </w:rPr>
              <w:t>8. CONCLUSIÓN DE LA PONENCIA</w:t>
            </w:r>
            <w:r w:rsidR="00131723">
              <w:rPr>
                <w:b/>
                <w:color w:val="000000"/>
                <w:sz w:val="22"/>
                <w:szCs w:val="22"/>
              </w:rPr>
              <w:tab/>
              <w:t>21</w:t>
            </w:r>
          </w:hyperlink>
        </w:p>
        <w:p w14:paraId="28D24B67" w14:textId="77777777" w:rsidR="00A84945" w:rsidRDefault="00EC2EF0">
          <w:pPr>
            <w:widowControl w:val="0"/>
            <w:tabs>
              <w:tab w:val="right" w:pos="12000"/>
            </w:tabs>
            <w:spacing w:before="60"/>
            <w:jc w:val="left"/>
            <w:rPr>
              <w:b/>
              <w:color w:val="000000"/>
              <w:sz w:val="22"/>
              <w:szCs w:val="22"/>
            </w:rPr>
          </w:pPr>
          <w:hyperlink w:anchor="_heading=h.4d34og8">
            <w:r w:rsidR="00131723">
              <w:rPr>
                <w:b/>
                <w:color w:val="000000"/>
                <w:sz w:val="22"/>
                <w:szCs w:val="22"/>
              </w:rPr>
              <w:t>ARTICULADO</w:t>
            </w:r>
            <w:r w:rsidR="00131723">
              <w:rPr>
                <w:b/>
                <w:color w:val="000000"/>
                <w:sz w:val="22"/>
                <w:szCs w:val="22"/>
              </w:rPr>
              <w:tab/>
              <w:t>22</w:t>
            </w:r>
          </w:hyperlink>
        </w:p>
        <w:p w14:paraId="28D24B68" w14:textId="77777777" w:rsidR="00A84945" w:rsidRDefault="00EC2EF0">
          <w:pPr>
            <w:widowControl w:val="0"/>
            <w:tabs>
              <w:tab w:val="right" w:pos="12000"/>
            </w:tabs>
            <w:spacing w:before="60"/>
            <w:jc w:val="left"/>
            <w:rPr>
              <w:b/>
              <w:color w:val="000000"/>
              <w:sz w:val="22"/>
              <w:szCs w:val="22"/>
            </w:rPr>
          </w:pPr>
          <w:hyperlink w:anchor="_heading=h.1ksv4uv">
            <w:r w:rsidR="00131723">
              <w:rPr>
                <w:b/>
                <w:color w:val="000000"/>
                <w:sz w:val="22"/>
                <w:szCs w:val="22"/>
              </w:rPr>
              <w:t>BIBLIOGRAFÍA</w:t>
            </w:r>
            <w:r w:rsidR="00131723">
              <w:rPr>
                <w:b/>
                <w:color w:val="000000"/>
                <w:sz w:val="22"/>
                <w:szCs w:val="22"/>
              </w:rPr>
              <w:tab/>
              <w:t>26</w:t>
            </w:r>
          </w:hyperlink>
          <w:r w:rsidR="00131723">
            <w:fldChar w:fldCharType="end"/>
          </w:r>
        </w:p>
      </w:sdtContent>
    </w:sdt>
    <w:p w14:paraId="28D24B69" w14:textId="77777777" w:rsidR="00A84945" w:rsidRDefault="00A84945">
      <w:pPr>
        <w:rPr>
          <w:b/>
          <w:sz w:val="22"/>
          <w:szCs w:val="22"/>
        </w:rPr>
      </w:pPr>
    </w:p>
    <w:p w14:paraId="28D24B6A" w14:textId="77777777" w:rsidR="00A84945" w:rsidRDefault="00A84945">
      <w:pPr>
        <w:rPr>
          <w:b/>
          <w:sz w:val="22"/>
          <w:szCs w:val="22"/>
        </w:rPr>
      </w:pPr>
    </w:p>
    <w:p w14:paraId="28D24B6B" w14:textId="77777777" w:rsidR="00A84945" w:rsidRDefault="00A84945">
      <w:pPr>
        <w:rPr>
          <w:b/>
          <w:sz w:val="22"/>
          <w:szCs w:val="22"/>
        </w:rPr>
      </w:pPr>
    </w:p>
    <w:p w14:paraId="28D24B6C" w14:textId="77777777" w:rsidR="00A84945" w:rsidRDefault="00A84945">
      <w:pPr>
        <w:rPr>
          <w:b/>
          <w:sz w:val="22"/>
          <w:szCs w:val="22"/>
        </w:rPr>
      </w:pPr>
    </w:p>
    <w:p w14:paraId="28D24B6D" w14:textId="77777777" w:rsidR="00A84945" w:rsidRDefault="00A84945">
      <w:pPr>
        <w:rPr>
          <w:b/>
          <w:sz w:val="22"/>
          <w:szCs w:val="22"/>
        </w:rPr>
      </w:pPr>
    </w:p>
    <w:p w14:paraId="28D24B6E" w14:textId="77777777" w:rsidR="00A84945" w:rsidRDefault="00A84945">
      <w:pPr>
        <w:rPr>
          <w:b/>
          <w:sz w:val="22"/>
          <w:szCs w:val="22"/>
        </w:rPr>
      </w:pPr>
    </w:p>
    <w:p w14:paraId="28D24B6F" w14:textId="77777777" w:rsidR="00A84945" w:rsidRDefault="00A84945">
      <w:pPr>
        <w:rPr>
          <w:b/>
          <w:sz w:val="22"/>
          <w:szCs w:val="22"/>
        </w:rPr>
      </w:pPr>
    </w:p>
    <w:p w14:paraId="28D24B70" w14:textId="77777777" w:rsidR="00A84945" w:rsidRDefault="00A84945">
      <w:pPr>
        <w:rPr>
          <w:b/>
          <w:sz w:val="22"/>
          <w:szCs w:val="22"/>
        </w:rPr>
      </w:pPr>
    </w:p>
    <w:p w14:paraId="28D24B71" w14:textId="77777777" w:rsidR="00A84945" w:rsidRDefault="00A84945">
      <w:pPr>
        <w:rPr>
          <w:b/>
          <w:sz w:val="22"/>
          <w:szCs w:val="22"/>
        </w:rPr>
      </w:pPr>
    </w:p>
    <w:p w14:paraId="28D24B72" w14:textId="77777777" w:rsidR="00A84945" w:rsidRDefault="00131723">
      <w:pPr>
        <w:pStyle w:val="Ttulo1"/>
        <w:numPr>
          <w:ilvl w:val="0"/>
          <w:numId w:val="4"/>
        </w:numPr>
      </w:pPr>
      <w:bookmarkStart w:id="1" w:name="_heading=h.gjdgxs" w:colFirst="0" w:colLast="0"/>
      <w:bookmarkEnd w:id="1"/>
      <w:r>
        <w:lastRenderedPageBreak/>
        <w:t>OBJETO DEL PROYECTO</w:t>
      </w:r>
    </w:p>
    <w:p w14:paraId="28D24B73" w14:textId="77777777" w:rsidR="00A84945" w:rsidRDefault="00A84945">
      <w:pPr>
        <w:rPr>
          <w:sz w:val="22"/>
          <w:szCs w:val="22"/>
        </w:rPr>
      </w:pPr>
    </w:p>
    <w:p w14:paraId="28D24B74" w14:textId="77777777" w:rsidR="00A84945" w:rsidRDefault="00131723">
      <w:pPr>
        <w:rPr>
          <w:sz w:val="22"/>
          <w:szCs w:val="22"/>
        </w:rPr>
      </w:pPr>
      <w:r>
        <w:rPr>
          <w:sz w:val="22"/>
          <w:szCs w:val="22"/>
        </w:rPr>
        <w:t xml:space="preserve">El presente Proyecto de </w:t>
      </w:r>
      <w:proofErr w:type="gramStart"/>
      <w:r>
        <w:rPr>
          <w:sz w:val="22"/>
          <w:szCs w:val="22"/>
        </w:rPr>
        <w:t>Acuerdo,  tiene</w:t>
      </w:r>
      <w:proofErr w:type="gramEnd"/>
      <w:r>
        <w:rPr>
          <w:sz w:val="22"/>
          <w:szCs w:val="22"/>
        </w:rPr>
        <w:t xml:space="preserve"> por objeto implementar  la Política Pública de Fortalecimiento del Bienestar Integral de las Familias en el Distrito Capital, con el fin de promover su desarrollo, cohesión y bienestar, mediante acciones intersectoriales y participativas que aborden de manera integral los problemas que afectan a las familias en Bogotá, en concordancia con los lineamientos del Plan de Desarrollo Distrital "Bogotá Camina Segura" 2024-2027. </w:t>
      </w:r>
    </w:p>
    <w:p w14:paraId="28D24B75" w14:textId="77777777" w:rsidR="00A84945" w:rsidRDefault="00131723">
      <w:pPr>
        <w:pStyle w:val="Ttulo1"/>
        <w:numPr>
          <w:ilvl w:val="0"/>
          <w:numId w:val="4"/>
        </w:numPr>
      </w:pPr>
      <w:bookmarkStart w:id="2" w:name="_heading=h.30j0zll" w:colFirst="0" w:colLast="0"/>
      <w:bookmarkEnd w:id="2"/>
      <w:r>
        <w:t>ANTECEDENTES</w:t>
      </w:r>
    </w:p>
    <w:p w14:paraId="28D24B76" w14:textId="77777777" w:rsidR="00A84945" w:rsidRDefault="00A84945">
      <w:pPr>
        <w:rPr>
          <w:sz w:val="22"/>
          <w:szCs w:val="22"/>
        </w:rPr>
      </w:pPr>
    </w:p>
    <w:p w14:paraId="28D24B77" w14:textId="77777777" w:rsidR="00A84945" w:rsidRDefault="00131723">
      <w:pPr>
        <w:pBdr>
          <w:top w:val="nil"/>
          <w:left w:val="nil"/>
          <w:bottom w:val="nil"/>
          <w:right w:val="nil"/>
          <w:between w:val="nil"/>
        </w:pBdr>
        <w:rPr>
          <w:sz w:val="22"/>
          <w:szCs w:val="22"/>
        </w:rPr>
      </w:pPr>
      <w:r>
        <w:rPr>
          <w:sz w:val="22"/>
          <w:szCs w:val="22"/>
        </w:rPr>
        <w:t xml:space="preserve">En el marco de la adopción de la Política Pública para el fortalecimiento del </w:t>
      </w:r>
      <w:proofErr w:type="gramStart"/>
      <w:r>
        <w:rPr>
          <w:sz w:val="22"/>
          <w:szCs w:val="22"/>
        </w:rPr>
        <w:t>Bienestar  integral</w:t>
      </w:r>
      <w:proofErr w:type="gramEnd"/>
      <w:r>
        <w:rPr>
          <w:sz w:val="22"/>
          <w:szCs w:val="22"/>
        </w:rPr>
        <w:t xml:space="preserve"> de las familias capitalinas, el Concejo de Bogotá no cuenta con algún antecedente en la legislatura pasada. </w:t>
      </w:r>
    </w:p>
    <w:p w14:paraId="28D24B78" w14:textId="77777777" w:rsidR="00A84945" w:rsidRDefault="00A84945">
      <w:pPr>
        <w:pBdr>
          <w:top w:val="nil"/>
          <w:left w:val="nil"/>
          <w:bottom w:val="nil"/>
          <w:right w:val="nil"/>
          <w:between w:val="nil"/>
        </w:pBdr>
        <w:rPr>
          <w:sz w:val="22"/>
          <w:szCs w:val="22"/>
        </w:rPr>
      </w:pPr>
    </w:p>
    <w:p w14:paraId="28D24B79" w14:textId="77777777" w:rsidR="00A84945" w:rsidRDefault="00131723">
      <w:pPr>
        <w:pBdr>
          <w:top w:val="nil"/>
          <w:left w:val="nil"/>
          <w:bottom w:val="nil"/>
          <w:right w:val="nil"/>
          <w:between w:val="nil"/>
        </w:pBdr>
        <w:rPr>
          <w:sz w:val="22"/>
          <w:szCs w:val="22"/>
        </w:rPr>
      </w:pPr>
      <w:r>
        <w:rPr>
          <w:sz w:val="22"/>
          <w:szCs w:val="22"/>
        </w:rPr>
        <w:t xml:space="preserve">Sin embargo en el año 2011, por medio del Decreto 545 se adoptó la Política Pública para las Familias con una vigencia de 2010 a 2025 y teniendo en cuenta el CONPES D.C. 18 que tiene que ver con la actualización de dicho Plan, el cual fue presentado por el Sector de Integración Social y publicado en el Registro Distrital No. 7359 del 4 de febrero de 2022 se decidió en el Comité Operativo Distrital para las Familias en sesión ordinaria del 18 de junio de 2020 por actualizar el Plan de Acción de la Política Pública para el período 2021 - 2025. </w:t>
      </w:r>
    </w:p>
    <w:p w14:paraId="28D24B7A" w14:textId="77777777" w:rsidR="00A84945" w:rsidRDefault="00131723">
      <w:pPr>
        <w:pStyle w:val="Ttulo1"/>
        <w:numPr>
          <w:ilvl w:val="0"/>
          <w:numId w:val="4"/>
        </w:numPr>
      </w:pPr>
      <w:bookmarkStart w:id="3" w:name="_heading=h.1fob9te" w:colFirst="0" w:colLast="0"/>
      <w:bookmarkEnd w:id="3"/>
      <w:r>
        <w:t>JUSTIFICACIÓN</w:t>
      </w:r>
    </w:p>
    <w:p w14:paraId="28D24B7B" w14:textId="77777777" w:rsidR="00A84945" w:rsidRDefault="00A84945">
      <w:pPr>
        <w:ind w:left="720"/>
      </w:pPr>
    </w:p>
    <w:p w14:paraId="28D24B7C" w14:textId="77777777" w:rsidR="00A84945" w:rsidRDefault="00131723">
      <w:r>
        <w:t xml:space="preserve">El presente Proyecto de Acuerdo, parte de la necesidad de ver </w:t>
      </w:r>
      <w:proofErr w:type="gramStart"/>
      <w:r>
        <w:t>a  la</w:t>
      </w:r>
      <w:proofErr w:type="gramEnd"/>
      <w:r>
        <w:t xml:space="preserve"> institución de la familia como el núcleo fundamental de una sociedad y teniendo en cuenta lo preceptuado en la Constitución Política de Colombia en su artículo 5º El Estado reconoce, sin discriminación alguna, la primacía de los derechos inalienables de la persona y ampara a la familia como institución básica de la sociedad. </w:t>
      </w:r>
    </w:p>
    <w:p w14:paraId="28D24B7D" w14:textId="77777777" w:rsidR="00A84945" w:rsidRDefault="00A84945"/>
    <w:p w14:paraId="28D24B7E" w14:textId="77777777" w:rsidR="00A84945" w:rsidRDefault="00131723">
      <w:r>
        <w:t xml:space="preserve">De tal manera que se hace necesario buscar una protección especial e implementar todas aquellas medidas para garantizar la importancia de lo que es la institución de la familia y proteger todas aquellas formas de familia que hoy puedan existir, con el paso de los tiempos el concepto de familia </w:t>
      </w:r>
      <w:proofErr w:type="spellStart"/>
      <w:r>
        <w:t>a</w:t>
      </w:r>
      <w:proofErr w:type="spellEnd"/>
      <w:r>
        <w:t xml:space="preserve"> evolucionado de tal forma que hay una mayor diversidad de tipos de familia, pues según la Organización de las Naciones Unidas el término "Familia" no lo considera con una definición universal, ya que se </w:t>
      </w:r>
      <w:r>
        <w:lastRenderedPageBreak/>
        <w:t xml:space="preserve">encuentra a la vanguardia y entiende que hoy la familia es diversa en cuanto a su estructura. </w:t>
      </w:r>
    </w:p>
    <w:p w14:paraId="28D24B7F" w14:textId="77777777" w:rsidR="00A84945" w:rsidRDefault="00A84945"/>
    <w:p w14:paraId="28D24B80" w14:textId="77777777" w:rsidR="00A84945" w:rsidRDefault="00131723">
      <w:r>
        <w:t xml:space="preserve">Departamento Nacional de Planeación en el año 2020 público los datos </w:t>
      </w:r>
      <w:proofErr w:type="gramStart"/>
      <w:r>
        <w:t>del  Censo</w:t>
      </w:r>
      <w:proofErr w:type="gramEnd"/>
      <w:r>
        <w:t xml:space="preserve"> Nacional de Población y Vivienda  realizado en el  año 2018, por medio del cual se identificó a 43'835.324 personas las cuales se encuentran organizadas en 14'243.223 hogares, el 80,7% de los hogares en Colombia son familiares (tienen relaciones de parentesco), mientras un 19,3% son hogares no familiares.</w:t>
      </w:r>
    </w:p>
    <w:p w14:paraId="28D24B81" w14:textId="77777777" w:rsidR="00A84945" w:rsidRDefault="00A84945"/>
    <w:p w14:paraId="28D24B82" w14:textId="77777777" w:rsidR="00A84945" w:rsidRDefault="00131723">
      <w:r>
        <w:t>Discriminado por zonas, la mayor proporción de los hogares se ubica en la zona urbana, independientemente del parentesco entre sus miembros. 78, 1 % de los hogares familiares y 78,3% de los hogares no familiares habitan en el área urbana.</w:t>
      </w:r>
    </w:p>
    <w:p w14:paraId="28D24B83" w14:textId="77777777" w:rsidR="00A84945" w:rsidRDefault="00A84945"/>
    <w:p w14:paraId="28D24B84" w14:textId="77777777" w:rsidR="00A84945" w:rsidRDefault="00131723">
      <w:r>
        <w:t>Cabe aclarar que los hogares se dividen en:</w:t>
      </w:r>
    </w:p>
    <w:p w14:paraId="28D24B85" w14:textId="77777777" w:rsidR="00A84945" w:rsidRDefault="00131723">
      <w:pPr>
        <w:numPr>
          <w:ilvl w:val="0"/>
          <w:numId w:val="21"/>
        </w:numPr>
      </w:pPr>
      <w:r>
        <w:t>Hogares nucleares: Conformados por padre y madre con o sin hijos. Pueden ser Biparentales o Monoparentales</w:t>
      </w:r>
    </w:p>
    <w:p w14:paraId="28D24B86" w14:textId="77777777" w:rsidR="00A84945" w:rsidRDefault="00131723">
      <w:pPr>
        <w:numPr>
          <w:ilvl w:val="0"/>
          <w:numId w:val="21"/>
        </w:numPr>
      </w:pPr>
      <w:r>
        <w:t xml:space="preserve">Hogares amplios: Conformados por un hogar nuclear más otros parientes o no parientes. </w:t>
      </w:r>
    </w:p>
    <w:p w14:paraId="28D24B87" w14:textId="77777777" w:rsidR="00A84945" w:rsidRDefault="00131723">
      <w:pPr>
        <w:numPr>
          <w:ilvl w:val="0"/>
          <w:numId w:val="21"/>
        </w:numPr>
      </w:pPr>
      <w:r>
        <w:t>Familiares sin núcleo: No existe un núcleo conyugal primario o una relación padre / madre-hijo/hija, pero sí hay otras relaciones de parentesco en primer o segundo grado.</w:t>
      </w:r>
    </w:p>
    <w:p w14:paraId="28D24B88" w14:textId="77777777" w:rsidR="00A84945" w:rsidRDefault="00A84945"/>
    <w:p w14:paraId="28D24B89" w14:textId="77777777" w:rsidR="00A84945" w:rsidRDefault="00131723">
      <w:r>
        <w:t xml:space="preserve">En </w:t>
      </w:r>
      <w:proofErr w:type="spellStart"/>
      <w:r>
        <w:t>colombia</w:t>
      </w:r>
      <w:proofErr w:type="spellEnd"/>
      <w:r>
        <w:t xml:space="preserve">, la mitad de los hogares familiares son nucleares con un porcentaje del 56,7%, en los cuales predominan los hogares biparentales, sin </w:t>
      </w:r>
      <w:proofErr w:type="gramStart"/>
      <w:r>
        <w:t>embargo</w:t>
      </w:r>
      <w:proofErr w:type="gramEnd"/>
      <w:r>
        <w:t xml:space="preserve"> con un 18,7% son hogares amplios - extensos y finalmente un 5,3% son hogares sin núcleo. </w:t>
      </w:r>
    </w:p>
    <w:p w14:paraId="28D24B8A" w14:textId="77777777" w:rsidR="00A84945" w:rsidRDefault="00A84945"/>
    <w:p w14:paraId="28D24B8B" w14:textId="77777777" w:rsidR="00A84945" w:rsidRDefault="00131723">
      <w:r>
        <w:t>De igual manera, dichos hogares están conformados por niños y generación intermedia, es decir, sin presencia de adultos mayores, siendo un 36,6%. Le siguen los hogares con generación intermedia con un 32,9% y hogares sin niños 13,8%.</w:t>
      </w:r>
    </w:p>
    <w:p w14:paraId="28D24B8C" w14:textId="77777777" w:rsidR="00A84945" w:rsidRDefault="00A84945"/>
    <w:p w14:paraId="28D24B8D" w14:textId="77777777" w:rsidR="00A84945" w:rsidRDefault="00131723">
      <w:r>
        <w:t xml:space="preserve">La encuesta multipropósito realizada en el 2021, la cual de acuerdo a lo informado recoge de manera robusta y periódica las condiciones de vida de la población y refleja que en la cabecera de la ciudad de Bogotá habitaban 7,8 millones de personas, distribuidas en 2,8 millones de hogares. En el centro poblado y rural disperso de la ciudad, la ciudad contaba con una población de 29 mil personas en 9 mil hogares. </w:t>
      </w:r>
    </w:p>
    <w:p w14:paraId="28D24B8E" w14:textId="77777777" w:rsidR="00A84945" w:rsidRDefault="00A84945"/>
    <w:p w14:paraId="28D24B8F" w14:textId="77777777" w:rsidR="00A84945" w:rsidRDefault="00131723">
      <w:r>
        <w:lastRenderedPageBreak/>
        <w:t>Respecto al promedio de personas que hay por hogares en comparación con la encuesta de 2017, se evidencio que en el año 2021 en la cabecera de Bogotá fue de 2,79 en el año 2017 era de 2,98, hubo una disminución del 0,18, disminución que estadísticamente es significante. Conforme a las localidades en la parte urbana que se conforman entre 3 o más personas se encuentran en Ciudad Bolívar, Bosa y Usme.</w:t>
      </w:r>
    </w:p>
    <w:p w14:paraId="28D24B90" w14:textId="77777777" w:rsidR="00A84945" w:rsidRDefault="00A84945"/>
    <w:p w14:paraId="28D24B91" w14:textId="77777777" w:rsidR="00A84945" w:rsidRDefault="00131723">
      <w:r>
        <w:t>Para la cabecera de Bogotá el porcentaje de hogares unipersonales en 2021 fue del 19,3%. Las localidades con mayor proporción de hogares unipersonales fueron Teusaquillo 34, 1 %, Chapinero 32,9% y La Candelaria 32,6%. Por su parte, los hogares conformados por 4 personas o más se observaron en mayor proporción en las localidades de Ciudad Bolívar 37,3%, Bosa 37,2% y Usme 36,0%.</w:t>
      </w:r>
    </w:p>
    <w:p w14:paraId="28D24B92" w14:textId="77777777" w:rsidR="00A84945" w:rsidRDefault="00A84945"/>
    <w:p w14:paraId="28D24B93" w14:textId="77777777" w:rsidR="00A84945" w:rsidRDefault="00131723">
      <w:r>
        <w:t>El porcentaje de hogares unipersonales para el centro poblado y la ruralidad dispersa de Bogotá fue de 15,2%.  Las localidades con mayor proporción de hogares unipersonales en su área rural fueron Chapinero 20,2% y Santa Fe 19,8%. En la ruralidad de Bogotá se encontró que el 40,8% de los hogares estaban conformados por 4 personas o más.</w:t>
      </w:r>
    </w:p>
    <w:p w14:paraId="28D24B94" w14:textId="77777777" w:rsidR="00A84945" w:rsidRDefault="00A84945"/>
    <w:p w14:paraId="28D24B95" w14:textId="77777777" w:rsidR="00A84945" w:rsidRDefault="00131723">
      <w:r>
        <w:t xml:space="preserve">Aunado a esto, se encuentran las cifras de casos por violencia intrafamiliar, en el primer semestre del año 2024 se notificaron 23.878 casos, con una variación porcentual al incremento del 1,6% (368 casos) con respecto, al primer semestre del año 2023 donde se reportaron 23.510 casos. De manera discriminada, 16.236 casos la víctima es una mujer representando el 68% y 7.642 casos es un hombre la víctima con un porcentaje de 32%. Lo anterior deja en evidencia </w:t>
      </w:r>
      <w:proofErr w:type="gramStart"/>
      <w:r>
        <w:t>que  de</w:t>
      </w:r>
      <w:proofErr w:type="gramEnd"/>
      <w:r>
        <w:t xml:space="preserve"> 2,1 mujeres víctimas de violencia intrafamiliar por caso que se presenta en un hombre.</w:t>
      </w:r>
    </w:p>
    <w:p w14:paraId="28D24B96" w14:textId="77777777" w:rsidR="00A84945" w:rsidRDefault="00A84945"/>
    <w:p w14:paraId="28D24B97" w14:textId="77777777" w:rsidR="00A84945" w:rsidRDefault="00131723">
      <w:r>
        <w:t xml:space="preserve">Lamentablemente, el 0.05% es decir 13 de los casos son notificados </w:t>
      </w:r>
      <w:proofErr w:type="gramStart"/>
      <w:r>
        <w:t>como  fallecidos</w:t>
      </w:r>
      <w:proofErr w:type="gramEnd"/>
      <w:r>
        <w:t xml:space="preserve">, de ese porcentaje el 46.2% son mujeres, 6 casos y el 53.8% son hombres 7 casos. Distribuidos por rango de edades, se discrimina de la siguiente manera: primera infancia (O a 5 años) el 76,9% (10 casos), adolescencia (12 a 17 años) el 7,7% </w:t>
      </w:r>
      <w:proofErr w:type="gramStart"/>
      <w:r>
        <w:t>( 1</w:t>
      </w:r>
      <w:proofErr w:type="gramEnd"/>
      <w:r>
        <w:t xml:space="preserve"> caso ) y vejez (mayor de 60 años) con el 15.4% (2 casos ).</w:t>
      </w:r>
    </w:p>
    <w:p w14:paraId="28D24B98" w14:textId="77777777" w:rsidR="00A84945" w:rsidRDefault="00131723">
      <w:pPr>
        <w:pStyle w:val="Ttulo1"/>
        <w:numPr>
          <w:ilvl w:val="0"/>
          <w:numId w:val="4"/>
        </w:numPr>
      </w:pPr>
      <w:bookmarkStart w:id="4" w:name="_heading=h.3znysh7" w:colFirst="0" w:colLast="0"/>
      <w:bookmarkEnd w:id="4"/>
      <w:r>
        <w:t>MARCO JURÍDICO</w:t>
      </w:r>
    </w:p>
    <w:p w14:paraId="28D24B99" w14:textId="77777777" w:rsidR="00A84945" w:rsidRDefault="00A84945">
      <w:pPr>
        <w:pBdr>
          <w:top w:val="nil"/>
          <w:left w:val="nil"/>
          <w:bottom w:val="nil"/>
          <w:right w:val="nil"/>
          <w:between w:val="nil"/>
        </w:pBdr>
        <w:rPr>
          <w:b/>
          <w:sz w:val="22"/>
          <w:szCs w:val="22"/>
        </w:rPr>
      </w:pPr>
    </w:p>
    <w:p w14:paraId="28D24B9A" w14:textId="77777777" w:rsidR="00A84945" w:rsidRDefault="00131723">
      <w:pPr>
        <w:rPr>
          <w:sz w:val="22"/>
          <w:szCs w:val="22"/>
        </w:rPr>
      </w:pPr>
      <w:r>
        <w:rPr>
          <w:sz w:val="22"/>
          <w:szCs w:val="22"/>
        </w:rPr>
        <w:t xml:space="preserve">Esta iniciativa se enmarca, en su orden, en el siguiente marco jurídico. </w:t>
      </w:r>
    </w:p>
    <w:p w14:paraId="28D24B9B" w14:textId="77777777" w:rsidR="00A84945" w:rsidRDefault="00131723">
      <w:pPr>
        <w:pStyle w:val="Ttulo2"/>
      </w:pPr>
      <w:bookmarkStart w:id="5" w:name="_heading=h.6rt7fq17wt9p" w:colFirst="0" w:colLast="0"/>
      <w:bookmarkEnd w:id="5"/>
      <w:r>
        <w:rPr>
          <w:color w:val="000000"/>
        </w:rPr>
        <w:lastRenderedPageBreak/>
        <w:t xml:space="preserve">De orden </w:t>
      </w:r>
      <w:r>
        <w:t>Constitucional</w:t>
      </w:r>
    </w:p>
    <w:p w14:paraId="28D24B9C" w14:textId="77777777" w:rsidR="00A84945" w:rsidRDefault="00A84945"/>
    <w:p w14:paraId="28D24B9D" w14:textId="77777777" w:rsidR="00A84945" w:rsidRDefault="00131723">
      <w:pPr>
        <w:rPr>
          <w:sz w:val="22"/>
          <w:szCs w:val="22"/>
        </w:rPr>
      </w:pPr>
      <w:r>
        <w:rPr>
          <w:sz w:val="22"/>
          <w:szCs w:val="22"/>
        </w:rPr>
        <w:t>El Proyecto encuentra su sustento principal en los siguientes artículos de la Constitución Política de 199, tales como:</w:t>
      </w:r>
    </w:p>
    <w:p w14:paraId="28D24B9E" w14:textId="77777777" w:rsidR="00A84945" w:rsidRDefault="00A84945">
      <w:pPr>
        <w:rPr>
          <w:sz w:val="22"/>
          <w:szCs w:val="22"/>
        </w:rPr>
      </w:pPr>
    </w:p>
    <w:p w14:paraId="28D24B9F" w14:textId="77777777" w:rsidR="00A84945" w:rsidRDefault="00131723">
      <w:pPr>
        <w:numPr>
          <w:ilvl w:val="0"/>
          <w:numId w:val="11"/>
        </w:numPr>
        <w:rPr>
          <w:sz w:val="22"/>
          <w:szCs w:val="22"/>
        </w:rPr>
      </w:pPr>
      <w:r>
        <w:rPr>
          <w:sz w:val="22"/>
          <w:szCs w:val="22"/>
        </w:rPr>
        <w:t xml:space="preserve">Artículo 5. El Estado reconoce, sin discriminación alguna, la primacía de los derechos inalienables de la persona y ampara a la </w:t>
      </w:r>
      <w:proofErr w:type="spellStart"/>
      <w:r>
        <w:rPr>
          <w:sz w:val="22"/>
          <w:szCs w:val="22"/>
        </w:rPr>
        <w:t>fami</w:t>
      </w:r>
      <w:proofErr w:type="spellEnd"/>
      <w:r>
        <w:rPr>
          <w:sz w:val="22"/>
          <w:szCs w:val="22"/>
        </w:rPr>
        <w:t xml:space="preserve"> l </w:t>
      </w:r>
      <w:proofErr w:type="spellStart"/>
      <w:r>
        <w:rPr>
          <w:sz w:val="22"/>
          <w:szCs w:val="22"/>
        </w:rPr>
        <w:t>ia</w:t>
      </w:r>
      <w:proofErr w:type="spellEnd"/>
      <w:r>
        <w:rPr>
          <w:sz w:val="22"/>
          <w:szCs w:val="22"/>
        </w:rPr>
        <w:t xml:space="preserve"> como institución básica de la sociedad.</w:t>
      </w:r>
    </w:p>
    <w:p w14:paraId="28D24BA0" w14:textId="77777777" w:rsidR="00A84945" w:rsidRDefault="00131723">
      <w:pPr>
        <w:numPr>
          <w:ilvl w:val="0"/>
          <w:numId w:val="11"/>
        </w:numPr>
        <w:rPr>
          <w:sz w:val="22"/>
          <w:szCs w:val="22"/>
        </w:rPr>
      </w:pPr>
      <w:r>
        <w:rPr>
          <w:sz w:val="22"/>
          <w:szCs w:val="22"/>
        </w:rPr>
        <w:t xml:space="preserve">Artículo 15. Todas las personas tienen derecho a su intimidad personal y familiar y a su buen nombre, y el Estado debe respetarlos y hacerlos respetar. De igual modo, tienen derecho a conocer, actualizar y rectificar las informaciones que se hayan recogido sobre ellas en bancos de datos y en archivos de entidades públicas y privadas </w:t>
      </w:r>
      <w:proofErr w:type="gramStart"/>
      <w:r>
        <w:rPr>
          <w:sz w:val="22"/>
          <w:szCs w:val="22"/>
        </w:rPr>
        <w:t>(. ..</w:t>
      </w:r>
      <w:proofErr w:type="gramEnd"/>
      <w:r>
        <w:rPr>
          <w:sz w:val="22"/>
          <w:szCs w:val="22"/>
        </w:rPr>
        <w:t xml:space="preserve"> )</w:t>
      </w:r>
    </w:p>
    <w:p w14:paraId="28D24BA1" w14:textId="77777777" w:rsidR="00A84945" w:rsidRDefault="00131723">
      <w:pPr>
        <w:numPr>
          <w:ilvl w:val="0"/>
          <w:numId w:val="11"/>
        </w:numPr>
        <w:rPr>
          <w:sz w:val="22"/>
          <w:szCs w:val="22"/>
        </w:rPr>
      </w:pPr>
      <w:r>
        <w:rPr>
          <w:sz w:val="22"/>
          <w:szCs w:val="22"/>
        </w:rPr>
        <w:t>Artículo 28. Toda persona es libre. Nadie puede ser molestado en su persona o familia (. . .)</w:t>
      </w:r>
    </w:p>
    <w:p w14:paraId="28D24BA2" w14:textId="77777777" w:rsidR="00A84945" w:rsidRDefault="00131723">
      <w:pPr>
        <w:numPr>
          <w:ilvl w:val="0"/>
          <w:numId w:val="11"/>
        </w:numPr>
        <w:rPr>
          <w:sz w:val="22"/>
          <w:szCs w:val="22"/>
        </w:rPr>
      </w:pPr>
      <w:r>
        <w:rPr>
          <w:sz w:val="22"/>
          <w:szCs w:val="22"/>
        </w:rPr>
        <w:t xml:space="preserve">Artículo 42. La familia es el núcleo fundamental de la sociedad. Se constituye por vínculos naturales o jurídicos, por la decisión libre de un hombre y una mujer de contraer matrimonio por la voluntad responsable de conformar. El Estado y la sociedad garantizan la protección integral de la familia. La ley podrá determinar el patrimonio familiar inalienable e inembargable. La honra, la dignidad y la intimidad de la familia son inviolables </w:t>
      </w:r>
      <w:proofErr w:type="gramStart"/>
      <w:r>
        <w:rPr>
          <w:sz w:val="22"/>
          <w:szCs w:val="22"/>
        </w:rPr>
        <w:t>(. ..</w:t>
      </w:r>
      <w:proofErr w:type="gramEnd"/>
      <w:r>
        <w:rPr>
          <w:sz w:val="22"/>
          <w:szCs w:val="22"/>
        </w:rPr>
        <w:t xml:space="preserve"> )</w:t>
      </w:r>
    </w:p>
    <w:p w14:paraId="28D24BA3" w14:textId="77777777" w:rsidR="00A84945" w:rsidRDefault="00131723">
      <w:pPr>
        <w:numPr>
          <w:ilvl w:val="0"/>
          <w:numId w:val="11"/>
        </w:numPr>
        <w:rPr>
          <w:sz w:val="22"/>
          <w:szCs w:val="22"/>
        </w:rPr>
      </w:pPr>
      <w:r>
        <w:rPr>
          <w:sz w:val="22"/>
          <w:szCs w:val="22"/>
        </w:rPr>
        <w:t xml:space="preserve">Artículo 44. Son derechos fundamentales de los niños: la vida, la integridad física, la salud y la seguridad social, la alimentación equilibrada, su nombre y nacionalidad, tener una fa mi </w:t>
      </w:r>
      <w:proofErr w:type="spellStart"/>
      <w:r>
        <w:rPr>
          <w:sz w:val="22"/>
          <w:szCs w:val="22"/>
        </w:rPr>
        <w:t>lia</w:t>
      </w:r>
      <w:proofErr w:type="spellEnd"/>
      <w:r>
        <w:rPr>
          <w:sz w:val="22"/>
          <w:szCs w:val="22"/>
        </w:rPr>
        <w:t xml:space="preserve"> y no ser separados de </w:t>
      </w:r>
      <w:proofErr w:type="spellStart"/>
      <w:r>
        <w:rPr>
          <w:sz w:val="22"/>
          <w:szCs w:val="22"/>
        </w:rPr>
        <w:t>el</w:t>
      </w:r>
      <w:proofErr w:type="spellEnd"/>
      <w:r>
        <w:rPr>
          <w:sz w:val="22"/>
          <w:szCs w:val="22"/>
        </w:rPr>
        <w:t xml:space="preserve"> </w:t>
      </w:r>
      <w:proofErr w:type="spellStart"/>
      <w:r>
        <w:rPr>
          <w:sz w:val="22"/>
          <w:szCs w:val="22"/>
        </w:rPr>
        <w:t>la</w:t>
      </w:r>
      <w:proofErr w:type="spellEnd"/>
      <w:r>
        <w:rPr>
          <w:sz w:val="22"/>
          <w:szCs w:val="22"/>
        </w:rPr>
        <w:t>, el cuidado y amor, la educación y la cultura, la recreación y la libre expresión de su opinión.</w:t>
      </w:r>
    </w:p>
    <w:p w14:paraId="28D24BA4" w14:textId="77777777" w:rsidR="00A84945" w:rsidRDefault="00131723">
      <w:pPr>
        <w:pStyle w:val="Ttulo2"/>
      </w:pPr>
      <w:bookmarkStart w:id="6" w:name="_heading=h.tyjcwt" w:colFirst="0" w:colLast="0"/>
      <w:bookmarkEnd w:id="6"/>
      <w:r>
        <w:t xml:space="preserve">De orden legal </w:t>
      </w:r>
    </w:p>
    <w:p w14:paraId="28D24BA5" w14:textId="77777777" w:rsidR="00A84945" w:rsidRDefault="00A84945"/>
    <w:p w14:paraId="28D24BA6" w14:textId="77777777" w:rsidR="00A84945" w:rsidRDefault="00131723">
      <w:pPr>
        <w:rPr>
          <w:sz w:val="22"/>
          <w:szCs w:val="22"/>
        </w:rPr>
      </w:pPr>
      <w:r>
        <w:rPr>
          <w:sz w:val="22"/>
          <w:szCs w:val="22"/>
        </w:rPr>
        <w:t xml:space="preserve">El Proyecto encuentra su sustento </w:t>
      </w:r>
      <w:proofErr w:type="gramStart"/>
      <w:r>
        <w:rPr>
          <w:sz w:val="22"/>
          <w:szCs w:val="22"/>
        </w:rPr>
        <w:t>legal,  tales</w:t>
      </w:r>
      <w:proofErr w:type="gramEnd"/>
      <w:r>
        <w:rPr>
          <w:sz w:val="22"/>
          <w:szCs w:val="22"/>
        </w:rPr>
        <w:t xml:space="preserve"> como:</w:t>
      </w:r>
    </w:p>
    <w:p w14:paraId="28D24BA7" w14:textId="77777777" w:rsidR="00A84945" w:rsidRDefault="00A84945">
      <w:pPr>
        <w:rPr>
          <w:sz w:val="22"/>
          <w:szCs w:val="22"/>
        </w:rPr>
      </w:pPr>
    </w:p>
    <w:p w14:paraId="28D24BA8" w14:textId="77777777" w:rsidR="00A84945" w:rsidRDefault="00131723">
      <w:pPr>
        <w:numPr>
          <w:ilvl w:val="0"/>
          <w:numId w:val="14"/>
        </w:numPr>
        <w:rPr>
          <w:sz w:val="22"/>
          <w:szCs w:val="22"/>
        </w:rPr>
      </w:pPr>
      <w:r>
        <w:rPr>
          <w:sz w:val="22"/>
          <w:szCs w:val="22"/>
        </w:rPr>
        <w:t>Ley 294 de 1996 "Por la cual se desarrolla el artículo 42 de la Constitución Política y se dictan normas para prevenir remediar y sancionar la violencia intrafamiliar"</w:t>
      </w:r>
    </w:p>
    <w:p w14:paraId="28D24BA9" w14:textId="77777777" w:rsidR="00A84945" w:rsidRDefault="00131723">
      <w:pPr>
        <w:numPr>
          <w:ilvl w:val="0"/>
          <w:numId w:val="14"/>
        </w:numPr>
        <w:rPr>
          <w:sz w:val="22"/>
          <w:szCs w:val="22"/>
        </w:rPr>
      </w:pPr>
      <w:r>
        <w:rPr>
          <w:sz w:val="22"/>
          <w:szCs w:val="22"/>
        </w:rPr>
        <w:t>Ley 1098 de 2006 Código de Infancia y Adolescencia:</w:t>
      </w:r>
    </w:p>
    <w:p w14:paraId="28D24BAA" w14:textId="77777777" w:rsidR="00A84945" w:rsidRDefault="00A84945">
      <w:pPr>
        <w:ind w:left="720"/>
        <w:rPr>
          <w:sz w:val="22"/>
          <w:szCs w:val="22"/>
        </w:rPr>
      </w:pPr>
    </w:p>
    <w:p w14:paraId="28D24BAB" w14:textId="77777777" w:rsidR="00A84945" w:rsidRDefault="00131723">
      <w:pPr>
        <w:numPr>
          <w:ilvl w:val="0"/>
          <w:numId w:val="15"/>
        </w:numPr>
        <w:rPr>
          <w:sz w:val="22"/>
          <w:szCs w:val="22"/>
        </w:rPr>
      </w:pPr>
      <w:r>
        <w:rPr>
          <w:sz w:val="22"/>
          <w:szCs w:val="22"/>
        </w:rPr>
        <w:t xml:space="preserve">Artículo 1º. Finalidad. Este código tiene por finalidad garantizar a los niños, a las niñas y a los adolescentes su pleno y armonioso desarrollo para que crezcan en el seno de la familia y de la comunidad, en un ambiente de felicidad, amor y comprensión. Prevalecerá el </w:t>
      </w:r>
      <w:proofErr w:type="spellStart"/>
      <w:r>
        <w:rPr>
          <w:sz w:val="22"/>
          <w:szCs w:val="22"/>
        </w:rPr>
        <w:t>reco</w:t>
      </w:r>
      <w:proofErr w:type="spellEnd"/>
      <w:r>
        <w:rPr>
          <w:sz w:val="22"/>
          <w:szCs w:val="22"/>
        </w:rPr>
        <w:t xml:space="preserve"> </w:t>
      </w:r>
      <w:proofErr w:type="spellStart"/>
      <w:r>
        <w:rPr>
          <w:sz w:val="22"/>
          <w:szCs w:val="22"/>
        </w:rPr>
        <w:t>nocimiento</w:t>
      </w:r>
      <w:proofErr w:type="spellEnd"/>
      <w:r>
        <w:rPr>
          <w:sz w:val="22"/>
          <w:szCs w:val="22"/>
        </w:rPr>
        <w:t xml:space="preserve"> a la igualdad y la dignidad humana, sin discriminación alguna (. . .)</w:t>
      </w:r>
    </w:p>
    <w:p w14:paraId="28D24BAC" w14:textId="77777777" w:rsidR="00A84945" w:rsidRDefault="00131723">
      <w:pPr>
        <w:numPr>
          <w:ilvl w:val="0"/>
          <w:numId w:val="1"/>
        </w:numPr>
        <w:rPr>
          <w:sz w:val="22"/>
          <w:szCs w:val="22"/>
        </w:rPr>
      </w:pPr>
      <w:r>
        <w:rPr>
          <w:sz w:val="22"/>
          <w:szCs w:val="22"/>
        </w:rPr>
        <w:lastRenderedPageBreak/>
        <w:t>Ley 1361 de 2009 "Por medio de la cual se crea la Ley de Protección Integral a la Familia"</w:t>
      </w:r>
    </w:p>
    <w:p w14:paraId="28D24BAD" w14:textId="77777777" w:rsidR="00A84945" w:rsidRDefault="00131723">
      <w:pPr>
        <w:numPr>
          <w:ilvl w:val="0"/>
          <w:numId w:val="3"/>
        </w:numPr>
        <w:rPr>
          <w:sz w:val="22"/>
          <w:szCs w:val="22"/>
        </w:rPr>
      </w:pPr>
      <w:r>
        <w:rPr>
          <w:sz w:val="22"/>
          <w:szCs w:val="22"/>
        </w:rPr>
        <w:t xml:space="preserve">Artículo 1°. Objeto. La presente ley tiene por objeto fortalecer y garantizar el desarrollo integral de la familia, como núcleo fundamental de la sociedad; así mismo, establecer las disposiciones necesarias para la elaboración de una Política Pública para la familia </w:t>
      </w:r>
      <w:proofErr w:type="gramStart"/>
      <w:r>
        <w:rPr>
          <w:sz w:val="22"/>
          <w:szCs w:val="22"/>
        </w:rPr>
        <w:t>(. ..</w:t>
      </w:r>
      <w:proofErr w:type="gramEnd"/>
      <w:r>
        <w:rPr>
          <w:sz w:val="22"/>
          <w:szCs w:val="22"/>
        </w:rPr>
        <w:t xml:space="preserve"> )</w:t>
      </w:r>
    </w:p>
    <w:p w14:paraId="28D24BAE" w14:textId="77777777" w:rsidR="00A84945" w:rsidRDefault="00131723">
      <w:pPr>
        <w:numPr>
          <w:ilvl w:val="0"/>
          <w:numId w:val="5"/>
        </w:numPr>
        <w:rPr>
          <w:sz w:val="22"/>
          <w:szCs w:val="22"/>
        </w:rPr>
      </w:pPr>
      <w:r>
        <w:rPr>
          <w:sz w:val="22"/>
          <w:szCs w:val="22"/>
        </w:rPr>
        <w:t>Ley 1857 de 2017 "Por medio de la cual se modifica la Ley 1361 de 2009 para adicionar y complementar las medidas de protección de la familia y se dictan otras disposiciones"</w:t>
      </w:r>
    </w:p>
    <w:p w14:paraId="28D24BAF" w14:textId="77777777" w:rsidR="00A84945" w:rsidRDefault="00131723">
      <w:pPr>
        <w:numPr>
          <w:ilvl w:val="0"/>
          <w:numId w:val="20"/>
        </w:numPr>
        <w:rPr>
          <w:sz w:val="22"/>
          <w:szCs w:val="22"/>
        </w:rPr>
      </w:pPr>
      <w:r>
        <w:rPr>
          <w:sz w:val="22"/>
          <w:szCs w:val="22"/>
        </w:rPr>
        <w:t>Artículo 1º. Objeto. La presente ley tiene por objeto fortalecer y garantizar el desarrollo integral de la familia, como núcleo fundamental de la sociedad.</w:t>
      </w:r>
    </w:p>
    <w:p w14:paraId="28D24BB0" w14:textId="77777777" w:rsidR="00A84945" w:rsidRDefault="00131723">
      <w:pPr>
        <w:pStyle w:val="Ttulo2"/>
        <w:rPr>
          <w:color w:val="000000"/>
        </w:rPr>
      </w:pPr>
      <w:bookmarkStart w:id="7" w:name="_heading=h.3dy6vkm" w:colFirst="0" w:colLast="0"/>
      <w:bookmarkEnd w:id="7"/>
      <w:r>
        <w:t xml:space="preserve">De orden reglamentario </w:t>
      </w:r>
    </w:p>
    <w:p w14:paraId="28D24BB1" w14:textId="77777777" w:rsidR="00A84945" w:rsidRDefault="00A84945">
      <w:pPr>
        <w:pBdr>
          <w:top w:val="nil"/>
          <w:left w:val="nil"/>
          <w:bottom w:val="nil"/>
          <w:right w:val="nil"/>
          <w:between w:val="nil"/>
        </w:pBdr>
        <w:ind w:left="720"/>
        <w:rPr>
          <w:sz w:val="22"/>
          <w:szCs w:val="22"/>
        </w:rPr>
      </w:pPr>
    </w:p>
    <w:p w14:paraId="28D24BB2" w14:textId="77777777" w:rsidR="00A84945" w:rsidRDefault="00131723">
      <w:pPr>
        <w:rPr>
          <w:sz w:val="22"/>
          <w:szCs w:val="22"/>
        </w:rPr>
      </w:pPr>
      <w:r>
        <w:rPr>
          <w:sz w:val="22"/>
          <w:szCs w:val="22"/>
        </w:rPr>
        <w:t xml:space="preserve">El Proyecto encuentra sustento de orden </w:t>
      </w:r>
      <w:proofErr w:type="gramStart"/>
      <w:r>
        <w:rPr>
          <w:sz w:val="22"/>
          <w:szCs w:val="22"/>
        </w:rPr>
        <w:t>reglamentario,  tales</w:t>
      </w:r>
      <w:proofErr w:type="gramEnd"/>
      <w:r>
        <w:rPr>
          <w:sz w:val="22"/>
          <w:szCs w:val="22"/>
        </w:rPr>
        <w:t xml:space="preserve"> como:</w:t>
      </w:r>
    </w:p>
    <w:p w14:paraId="28D24BB3" w14:textId="77777777" w:rsidR="00A84945" w:rsidRDefault="00A84945">
      <w:pPr>
        <w:pBdr>
          <w:top w:val="nil"/>
          <w:left w:val="nil"/>
          <w:bottom w:val="nil"/>
          <w:right w:val="nil"/>
          <w:between w:val="nil"/>
        </w:pBdr>
        <w:rPr>
          <w:sz w:val="22"/>
          <w:szCs w:val="22"/>
        </w:rPr>
      </w:pPr>
    </w:p>
    <w:p w14:paraId="28D24BB4" w14:textId="77777777" w:rsidR="00A84945" w:rsidRDefault="00131723">
      <w:pPr>
        <w:numPr>
          <w:ilvl w:val="0"/>
          <w:numId w:val="18"/>
        </w:numPr>
        <w:pBdr>
          <w:top w:val="nil"/>
          <w:left w:val="nil"/>
          <w:bottom w:val="nil"/>
          <w:right w:val="nil"/>
          <w:between w:val="nil"/>
        </w:pBdr>
        <w:rPr>
          <w:sz w:val="22"/>
          <w:szCs w:val="22"/>
        </w:rPr>
      </w:pPr>
      <w:r>
        <w:rPr>
          <w:sz w:val="22"/>
          <w:szCs w:val="22"/>
        </w:rPr>
        <w:t xml:space="preserve">Decreto 545 de 2011 "Por medio del </w:t>
      </w:r>
      <w:proofErr w:type="spellStart"/>
      <w:r>
        <w:rPr>
          <w:sz w:val="22"/>
          <w:szCs w:val="22"/>
        </w:rPr>
        <w:t>cµa</w:t>
      </w:r>
      <w:proofErr w:type="spellEnd"/>
      <w:r>
        <w:rPr>
          <w:sz w:val="22"/>
          <w:szCs w:val="22"/>
        </w:rPr>
        <w:t>/ se adopta la Política Pública para las Familias de Bogotá, D. C."</w:t>
      </w:r>
    </w:p>
    <w:p w14:paraId="28D24BB5" w14:textId="77777777" w:rsidR="00A84945" w:rsidRDefault="00131723">
      <w:pPr>
        <w:numPr>
          <w:ilvl w:val="0"/>
          <w:numId w:val="7"/>
        </w:numPr>
        <w:pBdr>
          <w:top w:val="nil"/>
          <w:left w:val="nil"/>
          <w:bottom w:val="nil"/>
          <w:right w:val="nil"/>
          <w:between w:val="nil"/>
        </w:pBdr>
        <w:rPr>
          <w:sz w:val="22"/>
          <w:szCs w:val="22"/>
        </w:rPr>
      </w:pPr>
      <w:r>
        <w:rPr>
          <w:sz w:val="22"/>
          <w:szCs w:val="22"/>
        </w:rPr>
        <w:t xml:space="preserve">Artículo 1º.• Objeto. Adoptarse la Política Pública para /as Familias de Bogotá Distrito Capital, 2010- 2025, en el marco de </w:t>
      </w:r>
      <w:proofErr w:type="spellStart"/>
      <w:proofErr w:type="gramStart"/>
      <w:r>
        <w:rPr>
          <w:sz w:val="22"/>
          <w:szCs w:val="22"/>
        </w:rPr>
        <w:t>un.a</w:t>
      </w:r>
      <w:proofErr w:type="spellEnd"/>
      <w:proofErr w:type="gramEnd"/>
      <w:r>
        <w:rPr>
          <w:sz w:val="22"/>
          <w:szCs w:val="22"/>
        </w:rPr>
        <w:t xml:space="preserve"> Ciudad de Derechos que reconozca, restablezca y garantice los derechos de las familias, contenidos en el documento Anexo que hace parte integral del presente Decreto.</w:t>
      </w:r>
    </w:p>
    <w:p w14:paraId="28D24BB6" w14:textId="77777777" w:rsidR="00A84945" w:rsidRDefault="00131723">
      <w:pPr>
        <w:numPr>
          <w:ilvl w:val="0"/>
          <w:numId w:val="19"/>
        </w:numPr>
        <w:pBdr>
          <w:top w:val="nil"/>
          <w:left w:val="nil"/>
          <w:bottom w:val="nil"/>
          <w:right w:val="nil"/>
          <w:between w:val="nil"/>
        </w:pBdr>
        <w:rPr>
          <w:sz w:val="22"/>
          <w:szCs w:val="22"/>
        </w:rPr>
      </w:pPr>
      <w:r>
        <w:rPr>
          <w:sz w:val="22"/>
          <w:szCs w:val="22"/>
        </w:rPr>
        <w:t>CONPES 18 de 2022 Política Pública para las Familias en Bogotá para el período 2021 y 2025.</w:t>
      </w:r>
    </w:p>
    <w:p w14:paraId="28D24BB7" w14:textId="77777777" w:rsidR="00A84945" w:rsidRDefault="00131723">
      <w:pPr>
        <w:numPr>
          <w:ilvl w:val="0"/>
          <w:numId w:val="19"/>
        </w:numPr>
        <w:pBdr>
          <w:top w:val="nil"/>
          <w:left w:val="nil"/>
          <w:bottom w:val="nil"/>
          <w:right w:val="nil"/>
          <w:between w:val="nil"/>
        </w:pBdr>
        <w:rPr>
          <w:sz w:val="22"/>
          <w:szCs w:val="22"/>
        </w:rPr>
      </w:pPr>
      <w:r>
        <w:rPr>
          <w:sz w:val="22"/>
          <w:szCs w:val="22"/>
        </w:rPr>
        <w:t xml:space="preserve">Acuerdo 927 de 2024 "Por medio del cual se adopta el Plan de Desarrollo Económico, Social, Ambiental y de Obras Públicas del Distrito Capital 2024-2027 "Bogotá Camina Segura"" El actual Plan de Desarrollo establece como uno de sus ejes estratégicos la creación de entornos seguros y el _ acceso a servicios integrales para las familias, con un enfoque en la reducción de la violencia, el fortalecimiento del tejido social, y la mejora de la calidad de vida. Este proyecto de acuerdo.se articula con dicho plan, ofreciendo una respuesta integral a las problemáticas que afectan a las familias en el Distrito Capital, y complementando otras políticas como el Sistema Distrital de Cuidado. </w:t>
      </w:r>
    </w:p>
    <w:p w14:paraId="28D24BB8" w14:textId="77777777" w:rsidR="00A84945" w:rsidRDefault="00131723">
      <w:pPr>
        <w:pStyle w:val="Ttulo2"/>
      </w:pPr>
      <w:bookmarkStart w:id="8" w:name="_heading=h.1t3h5sf" w:colFirst="0" w:colLast="0"/>
      <w:bookmarkEnd w:id="8"/>
      <w:r>
        <w:t>De orden jurisprudencial</w:t>
      </w:r>
    </w:p>
    <w:p w14:paraId="28D24BB9" w14:textId="77777777" w:rsidR="00A84945" w:rsidRDefault="00A84945">
      <w:pPr>
        <w:ind w:left="720"/>
        <w:rPr>
          <w:sz w:val="22"/>
          <w:szCs w:val="22"/>
        </w:rPr>
      </w:pPr>
    </w:p>
    <w:p w14:paraId="28D24BBA" w14:textId="77777777" w:rsidR="00A84945" w:rsidRDefault="00131723">
      <w:pPr>
        <w:rPr>
          <w:sz w:val="22"/>
          <w:szCs w:val="22"/>
        </w:rPr>
      </w:pPr>
      <w:r>
        <w:rPr>
          <w:sz w:val="22"/>
          <w:szCs w:val="22"/>
        </w:rPr>
        <w:t xml:space="preserve">El Proyecto encuentra sustento </w:t>
      </w:r>
      <w:proofErr w:type="gramStart"/>
      <w:r>
        <w:rPr>
          <w:sz w:val="22"/>
          <w:szCs w:val="22"/>
        </w:rPr>
        <w:t>Jurisprudencial,  tales</w:t>
      </w:r>
      <w:proofErr w:type="gramEnd"/>
      <w:r>
        <w:rPr>
          <w:sz w:val="22"/>
          <w:szCs w:val="22"/>
        </w:rPr>
        <w:t xml:space="preserve"> como:</w:t>
      </w:r>
    </w:p>
    <w:p w14:paraId="28D24BBB" w14:textId="77777777" w:rsidR="00A84945" w:rsidRDefault="00A84945">
      <w:pPr>
        <w:rPr>
          <w:sz w:val="22"/>
          <w:szCs w:val="22"/>
        </w:rPr>
      </w:pPr>
    </w:p>
    <w:p w14:paraId="28D24BBC" w14:textId="77777777" w:rsidR="00A84945" w:rsidRDefault="00131723">
      <w:pPr>
        <w:numPr>
          <w:ilvl w:val="0"/>
          <w:numId w:val="17"/>
        </w:numPr>
        <w:rPr>
          <w:sz w:val="22"/>
          <w:szCs w:val="22"/>
        </w:rPr>
      </w:pPr>
      <w:r>
        <w:rPr>
          <w:sz w:val="22"/>
          <w:szCs w:val="22"/>
        </w:rPr>
        <w:lastRenderedPageBreak/>
        <w:t xml:space="preserve">Corte Constitucional Sentencia T-572 de 2009 DERECHO A LA FAMILIA. Protección constitucional especial </w:t>
      </w:r>
    </w:p>
    <w:p w14:paraId="28D24BBD" w14:textId="77777777" w:rsidR="00A84945" w:rsidRDefault="00A84945">
      <w:pPr>
        <w:ind w:left="720"/>
        <w:rPr>
          <w:sz w:val="22"/>
          <w:szCs w:val="22"/>
        </w:rPr>
      </w:pPr>
    </w:p>
    <w:p w14:paraId="28D24BBE" w14:textId="77777777" w:rsidR="00A84945" w:rsidRDefault="00131723">
      <w:pPr>
        <w:ind w:left="720"/>
        <w:rPr>
          <w:sz w:val="22"/>
          <w:szCs w:val="22"/>
        </w:rPr>
      </w:pPr>
      <w:proofErr w:type="gramStart"/>
      <w:r>
        <w:rPr>
          <w:sz w:val="22"/>
          <w:szCs w:val="22"/>
        </w:rPr>
        <w:t>(...)  La</w:t>
      </w:r>
      <w:proofErr w:type="gramEnd"/>
      <w:r>
        <w:rPr>
          <w:sz w:val="22"/>
          <w:szCs w:val="22"/>
        </w:rPr>
        <w:t xml:space="preserve"> Sala considera que la familia, en tanto que núcleo fundamental de la sociedad, debe ser protegida de manera integral por el Estado. En tal sentido, más allá de la definición que de aquélla se tenga, las autoridades públicas, en tanto que se </w:t>
      </w:r>
      <w:proofErr w:type="spellStart"/>
      <w:r>
        <w:rPr>
          <w:sz w:val="22"/>
          <w:szCs w:val="22"/>
        </w:rPr>
        <w:t>esta</w:t>
      </w:r>
      <w:proofErr w:type="spellEnd"/>
      <w:r>
        <w:rPr>
          <w:sz w:val="22"/>
          <w:szCs w:val="22"/>
        </w:rPr>
        <w:t xml:space="preserve"> ante un derecho fundamental, deben abstenerse de adoptar medidas administrativas o judiciales que, en la práctica, impliquen violar la unidad familiar, so pre texto, por ejemplo, de amparar los derechos fundamentales de alguno de sus integrantes. </w:t>
      </w:r>
      <w:proofErr w:type="gramStart"/>
      <w:r>
        <w:rPr>
          <w:sz w:val="22"/>
          <w:szCs w:val="22"/>
        </w:rPr>
        <w:t>Al mismo tiempo, desde la faceta prestacional de!</w:t>
      </w:r>
      <w:proofErr w:type="gramEnd"/>
      <w:r>
        <w:rPr>
          <w:sz w:val="22"/>
          <w:szCs w:val="22"/>
        </w:rPr>
        <w:t xml:space="preserve"> derecho a la unidad familiar, aquéllas se encuentran constitucionalmente obligadas a diseñar e implementar políticas públicas eficaces que propendan por la preservación del núcleo familiar, medidas positivas que apunten, precisamente, a lograr un difícil equilibrio entre la satisfacción de las necesidades económicas de las familias y la atención y cuidados especiales que merecen los niños, en especial, aquellos de menor edad.</w:t>
      </w:r>
    </w:p>
    <w:p w14:paraId="28D24BBF" w14:textId="77777777" w:rsidR="00A84945" w:rsidRDefault="00131723">
      <w:pPr>
        <w:ind w:left="720"/>
        <w:rPr>
          <w:sz w:val="22"/>
          <w:szCs w:val="22"/>
        </w:rPr>
      </w:pPr>
      <w:r>
        <w:rPr>
          <w:sz w:val="22"/>
          <w:szCs w:val="22"/>
        </w:rPr>
        <w:t xml:space="preserve">En otras palabras, las autoridades nacionales, departamentales y municipales deben contar con programas sociales dirigidos a brindarle a las familias opciones para que los niños permanezcan en un ambiente sano y seguro, mientras que sus progenitores cumplen con sus deberes laborales. En este orden de ideas, la acción estatal no puede encaminarse exclusivamente hacia la implementación de medidas de restablecimiento de derechos (ubicación del menor en centros de emergencia, hogares de paso, adopción, etc.), en tanto que mecanismos legítimos y necesarios dirigidos a proteger los derechos de los niños frente a peligros o amenazas verdaderamente reales contra sus derechos fundamentales, sino que igualmente, y de manera prioritaria, debe encauzar su accionar, presupuesta/ y burocrático, hacia la puesta en marcha de medidas que, como se ha señalado, les faciliten a los </w:t>
      </w:r>
      <w:proofErr w:type="spellStart"/>
      <w:r>
        <w:rPr>
          <w:sz w:val="22"/>
          <w:szCs w:val="22"/>
        </w:rPr>
        <w:t>padr</w:t>
      </w:r>
      <w:proofErr w:type="spellEnd"/>
      <w:r>
        <w:rPr>
          <w:sz w:val="22"/>
          <w:szCs w:val="22"/>
        </w:rPr>
        <w:t xml:space="preserve"> es poder cumplir con sus deberes constitucionales y legales en relación con la prole, y al mismo tiempo, suplir las necesidades económicas del núcleo familiar (</w:t>
      </w:r>
      <w:proofErr w:type="spellStart"/>
      <w:r>
        <w:rPr>
          <w:sz w:val="22"/>
          <w:szCs w:val="22"/>
        </w:rPr>
        <w:t>vr</w:t>
      </w:r>
      <w:proofErr w:type="spellEnd"/>
      <w:r>
        <w:rPr>
          <w:sz w:val="22"/>
          <w:szCs w:val="22"/>
        </w:rPr>
        <w:t>. Programas de madres comunitarias, jardines del ICBF, etc.). (...)</w:t>
      </w:r>
    </w:p>
    <w:p w14:paraId="28D24BC0" w14:textId="77777777" w:rsidR="00A84945" w:rsidRDefault="00A84945">
      <w:pPr>
        <w:ind w:left="720"/>
        <w:rPr>
          <w:sz w:val="22"/>
          <w:szCs w:val="22"/>
        </w:rPr>
      </w:pPr>
    </w:p>
    <w:p w14:paraId="28D24BC1" w14:textId="77777777" w:rsidR="00A84945" w:rsidRDefault="00131723">
      <w:pPr>
        <w:numPr>
          <w:ilvl w:val="0"/>
          <w:numId w:val="6"/>
        </w:numPr>
        <w:rPr>
          <w:sz w:val="22"/>
          <w:szCs w:val="22"/>
        </w:rPr>
      </w:pPr>
      <w:r>
        <w:rPr>
          <w:sz w:val="22"/>
          <w:szCs w:val="22"/>
        </w:rPr>
        <w:t>Corte Constitucional Sentencia T-292 de 2016 PROTECCIÓN CONSTITUCIONAL A LA FAMILIA-</w:t>
      </w:r>
      <w:proofErr w:type="gramStart"/>
      <w:r>
        <w:rPr>
          <w:sz w:val="22"/>
          <w:szCs w:val="22"/>
        </w:rPr>
        <w:t>Importancia .</w:t>
      </w:r>
      <w:proofErr w:type="gramEnd"/>
    </w:p>
    <w:p w14:paraId="28D24BC2" w14:textId="77777777" w:rsidR="00A84945" w:rsidRDefault="00A84945">
      <w:pPr>
        <w:ind w:left="720"/>
        <w:rPr>
          <w:sz w:val="22"/>
          <w:szCs w:val="22"/>
        </w:rPr>
      </w:pPr>
    </w:p>
    <w:p w14:paraId="28D24BC3" w14:textId="77777777" w:rsidR="00A84945" w:rsidRDefault="00131723">
      <w:pPr>
        <w:ind w:left="720"/>
        <w:rPr>
          <w:sz w:val="22"/>
          <w:szCs w:val="22"/>
        </w:rPr>
      </w:pPr>
      <w:r>
        <w:rPr>
          <w:sz w:val="22"/>
          <w:szCs w:val="22"/>
        </w:rPr>
        <w:t xml:space="preserve">(...) La familia es una institución sociológica derivada de la naturaleza del ser humano, "toda la comunidad se beneficia de sus </w:t>
      </w:r>
      <w:proofErr w:type="gramStart"/>
      <w:r>
        <w:rPr>
          <w:sz w:val="22"/>
          <w:szCs w:val="22"/>
        </w:rPr>
        <w:t>virtudes</w:t>
      </w:r>
      <w:proofErr w:type="gramEnd"/>
      <w:r>
        <w:rPr>
          <w:sz w:val="22"/>
          <w:szCs w:val="22"/>
        </w:rPr>
        <w:t xml:space="preserve"> así como se perjudica por los conflictos que surjan de la misma". Entre sus fines esenciales se destacan la vida en común, la ayuda mutua, la procreación, el sostenimiento y la educación de los hijos. En consecuencia, tanto el Estado como la sociedad deben propender a su bienestar y velar por su integridad, supervivencia y conservación. Lineamientos que permearon su reconocimiento político y jurídico en la Constitución de 1991. El </w:t>
      </w:r>
      <w:r>
        <w:rPr>
          <w:sz w:val="22"/>
          <w:szCs w:val="22"/>
        </w:rPr>
        <w:lastRenderedPageBreak/>
        <w:t>constituyente reguló la institución familiar como derecho y núcleo esencial de la sociedad en el artículo 42 Superior. De acuerdo con esta disposición, la familia "se constituye por vínculos naturales o jurídicos, por la decisión libre de un hombre y una mujer de contraer matrimonio o por la voluntad responsable de conformar". En todo caso, el Estado y la sociedad deben garantizar protección integral. (...)</w:t>
      </w:r>
    </w:p>
    <w:p w14:paraId="28D24BC4" w14:textId="77777777" w:rsidR="00A84945" w:rsidRDefault="00131723">
      <w:pPr>
        <w:pStyle w:val="Ttulo1"/>
        <w:numPr>
          <w:ilvl w:val="0"/>
          <w:numId w:val="4"/>
        </w:numPr>
      </w:pPr>
      <w:bookmarkStart w:id="9" w:name="_heading=h.2s8eyo1" w:colFirst="0" w:colLast="0"/>
      <w:bookmarkEnd w:id="9"/>
      <w:r>
        <w:t>COMPETENCIA DEL CONCEJO DE BOGOTÁ</w:t>
      </w:r>
    </w:p>
    <w:p w14:paraId="28D24BC5" w14:textId="77777777" w:rsidR="00A84945" w:rsidRDefault="00A84945">
      <w:pPr>
        <w:rPr>
          <w:sz w:val="22"/>
          <w:szCs w:val="22"/>
        </w:rPr>
      </w:pPr>
    </w:p>
    <w:p w14:paraId="28D24BC6" w14:textId="77777777" w:rsidR="00A84945" w:rsidRDefault="00131723">
      <w:pPr>
        <w:rPr>
          <w:sz w:val="22"/>
          <w:szCs w:val="22"/>
        </w:rPr>
      </w:pPr>
      <w:r>
        <w:rPr>
          <w:sz w:val="22"/>
          <w:szCs w:val="22"/>
        </w:rPr>
        <w:t>Según el autor de la iniciativa, el proyecto de acuerdo se sustenta en el artículo 12 del Decreto Ley 1421 de 1993, que faculta al Concejo para dictar normas necesarias que garanticen el adecuado cumplimiento de las funciones y la eficiente prestación de los servicios a cargo del Distrito.  Además, se fundamenta en el Acuerdo 741 de 2019, que regula el funcionamiento interno del Concejo de Bogotá y establece la facultad de los concejales para presentar proyectos de acuerdo en beneficio del bienestar social de la ciudadanía.</w:t>
      </w:r>
    </w:p>
    <w:p w14:paraId="28D24BC7" w14:textId="77777777" w:rsidR="00A84945" w:rsidRDefault="00A84945">
      <w:pPr>
        <w:rPr>
          <w:sz w:val="22"/>
          <w:szCs w:val="22"/>
        </w:rPr>
      </w:pPr>
    </w:p>
    <w:p w14:paraId="28D24BC8" w14:textId="77777777" w:rsidR="00A84945" w:rsidRDefault="00131723">
      <w:pPr>
        <w:rPr>
          <w:sz w:val="22"/>
          <w:szCs w:val="22"/>
        </w:rPr>
      </w:pPr>
      <w:r>
        <w:rPr>
          <w:sz w:val="22"/>
          <w:szCs w:val="22"/>
        </w:rPr>
        <w:t xml:space="preserve">De manera conjunta, se argumenta que el Concejo Distrital de Bogotá, cuenta con la competencia necesaria para dar trámite administrativo correspondiente según artículo 313 de la Constitución Política numeral 1 y </w:t>
      </w:r>
      <w:proofErr w:type="gramStart"/>
      <w:r>
        <w:rPr>
          <w:sz w:val="22"/>
          <w:szCs w:val="22"/>
        </w:rPr>
        <w:t>la  Ley</w:t>
      </w:r>
      <w:proofErr w:type="gramEnd"/>
      <w:r>
        <w:rPr>
          <w:sz w:val="22"/>
          <w:szCs w:val="22"/>
        </w:rPr>
        <w:t xml:space="preserve"> 136 de 1994, la cual establece en su parágrafo 2 del artículo 32. </w:t>
      </w:r>
    </w:p>
    <w:p w14:paraId="28D24BC9" w14:textId="77777777" w:rsidR="00A84945" w:rsidRDefault="00131723">
      <w:pPr>
        <w:pStyle w:val="Ttulo1"/>
        <w:numPr>
          <w:ilvl w:val="0"/>
          <w:numId w:val="4"/>
        </w:numPr>
      </w:pPr>
      <w:bookmarkStart w:id="10" w:name="_heading=h.17dp8vu" w:colFirst="0" w:colLast="0"/>
      <w:bookmarkEnd w:id="10"/>
      <w:r>
        <w:t>IMPACTO FISCAL</w:t>
      </w:r>
    </w:p>
    <w:p w14:paraId="28D24BCA" w14:textId="77777777" w:rsidR="00A84945" w:rsidRDefault="00A84945">
      <w:pPr>
        <w:pBdr>
          <w:top w:val="nil"/>
          <w:left w:val="nil"/>
          <w:bottom w:val="nil"/>
          <w:right w:val="nil"/>
          <w:between w:val="nil"/>
        </w:pBdr>
        <w:ind w:left="708" w:hanging="708"/>
        <w:rPr>
          <w:sz w:val="22"/>
          <w:szCs w:val="22"/>
        </w:rPr>
      </w:pPr>
    </w:p>
    <w:p w14:paraId="28D24BCB" w14:textId="77777777" w:rsidR="00A84945" w:rsidRDefault="00131723">
      <w:pPr>
        <w:spacing w:line="276" w:lineRule="auto"/>
        <w:rPr>
          <w:sz w:val="22"/>
          <w:szCs w:val="22"/>
        </w:rPr>
      </w:pPr>
      <w:r>
        <w:rPr>
          <w:sz w:val="22"/>
          <w:szCs w:val="22"/>
        </w:rPr>
        <w:t xml:space="preserve">Los autores del proyecto afirman que esta iniciativa normativa, </w:t>
      </w:r>
      <w:r>
        <w:rPr>
          <w:b/>
          <w:sz w:val="22"/>
          <w:szCs w:val="22"/>
        </w:rPr>
        <w:t xml:space="preserve">Si </w:t>
      </w:r>
      <w:r>
        <w:rPr>
          <w:sz w:val="22"/>
          <w:szCs w:val="22"/>
        </w:rPr>
        <w:t xml:space="preserve">cuenta con impacto fiscal, dado que justifica la necesidad de contar en el presupuesto anual del Distrito Capital, con base en las disponibilidades financieras, se </w:t>
      </w:r>
      <w:proofErr w:type="gramStart"/>
      <w:r>
        <w:rPr>
          <w:sz w:val="22"/>
          <w:szCs w:val="22"/>
        </w:rPr>
        <w:t>destine  los</w:t>
      </w:r>
      <w:proofErr w:type="gramEnd"/>
      <w:r>
        <w:rPr>
          <w:sz w:val="22"/>
          <w:szCs w:val="22"/>
        </w:rPr>
        <w:t xml:space="preserve"> recursos necesarios para dar </w:t>
      </w:r>
      <w:proofErr w:type="spellStart"/>
      <w:r>
        <w:rPr>
          <w:sz w:val="22"/>
          <w:szCs w:val="22"/>
        </w:rPr>
        <w:t>cumpliemeinto</w:t>
      </w:r>
      <w:proofErr w:type="spellEnd"/>
      <w:r>
        <w:rPr>
          <w:sz w:val="22"/>
          <w:szCs w:val="22"/>
        </w:rPr>
        <w:t xml:space="preserve"> al objeto de dicho proyecto. </w:t>
      </w:r>
    </w:p>
    <w:p w14:paraId="28D24BCC" w14:textId="77777777" w:rsidR="00A84945" w:rsidRDefault="00131723">
      <w:pPr>
        <w:pStyle w:val="Ttulo1"/>
        <w:numPr>
          <w:ilvl w:val="0"/>
          <w:numId w:val="4"/>
        </w:numPr>
      </w:pPr>
      <w:bookmarkStart w:id="11" w:name="_heading=h.3rdcrjn" w:colFirst="0" w:colLast="0"/>
      <w:bookmarkEnd w:id="11"/>
      <w:r>
        <w:t>COMENTARIOS Y OBSERVACIONES DEL PONENTE</w:t>
      </w:r>
    </w:p>
    <w:p w14:paraId="28D24BCD" w14:textId="77777777" w:rsidR="00A84945" w:rsidRDefault="00A84945">
      <w:pPr>
        <w:rPr>
          <w:sz w:val="22"/>
          <w:szCs w:val="22"/>
        </w:rPr>
      </w:pPr>
    </w:p>
    <w:p w14:paraId="28D24BCE" w14:textId="77777777" w:rsidR="00A84945" w:rsidRDefault="00131723">
      <w:pPr>
        <w:rPr>
          <w:sz w:val="22"/>
          <w:szCs w:val="22"/>
        </w:rPr>
      </w:pPr>
      <w:r>
        <w:rPr>
          <w:sz w:val="22"/>
          <w:szCs w:val="22"/>
        </w:rPr>
        <w:t xml:space="preserve">La Política Pública de Fortalecimiento del Bienestar Integral de las Familias en el Distrito Capital se basa en el enfoque de derechos y tiene como objetivo garantizar la protección y el desarrollo de las familias en Bogotá. Fue formulada inicialmente en 2006 y fortalecida en administraciones posteriores para abordar las dinámicas familiares desde una perspectiva amplia e incluyente, en la búsqueda </w:t>
      </w:r>
      <w:proofErr w:type="gramStart"/>
      <w:r>
        <w:rPr>
          <w:sz w:val="22"/>
          <w:szCs w:val="22"/>
        </w:rPr>
        <w:t>de  promover</w:t>
      </w:r>
      <w:proofErr w:type="gramEnd"/>
      <w:r>
        <w:rPr>
          <w:sz w:val="22"/>
          <w:szCs w:val="22"/>
        </w:rPr>
        <w:t xml:space="preserve"> el bienestar integral de las familias, lo que incluye su desarrollo social, económico, emocional y psicológico.</w:t>
      </w:r>
    </w:p>
    <w:p w14:paraId="28D24BCF" w14:textId="77777777" w:rsidR="00A84945" w:rsidRDefault="00A84945">
      <w:pPr>
        <w:rPr>
          <w:sz w:val="22"/>
          <w:szCs w:val="22"/>
        </w:rPr>
      </w:pPr>
    </w:p>
    <w:p w14:paraId="28D24BD0" w14:textId="77777777" w:rsidR="00A84945" w:rsidRDefault="00131723">
      <w:pPr>
        <w:rPr>
          <w:sz w:val="22"/>
          <w:szCs w:val="22"/>
        </w:rPr>
      </w:pPr>
      <w:r>
        <w:rPr>
          <w:sz w:val="22"/>
          <w:szCs w:val="22"/>
        </w:rPr>
        <w:lastRenderedPageBreak/>
        <w:t>Es un enfoque integral que reconoce a la familia como la unidad fundamental de la sociedad y como un factor clave en la construcción del tejido social de la ciudad, permite ver que dicha política es su enfoque holístico, que aborda diversas dimensiones del bienestar familiar, desde la salud hasta la educación, pasando por la inclusión social y económica. Esto puede resultar en una mejora significativa en las condiciones de vida de las familias en el Distrito Capital.</w:t>
      </w:r>
    </w:p>
    <w:p w14:paraId="28D24BD1" w14:textId="77777777" w:rsidR="00A84945" w:rsidRDefault="00131723">
      <w:pPr>
        <w:spacing w:before="240" w:after="240"/>
        <w:rPr>
          <w:sz w:val="22"/>
          <w:szCs w:val="22"/>
        </w:rPr>
      </w:pPr>
      <w:r>
        <w:rPr>
          <w:sz w:val="22"/>
          <w:szCs w:val="22"/>
        </w:rPr>
        <w:t>Como bien está consagrado en la Constitución Política de 1991, que reconoce a la familia como núcleo fundamental de la sociedad y establece el deber del Estado de garantizar sus derechos. Además, se apoya en normas nacionales e internacionales sobre derechos humanos y protección familiar. Los Derechos de las familias, se reconocen no solo los derechos individuales de sus integrantes, sino también los derechos colectivos de la familia como organización social, de igual manera cuando se habla de diversidad familiar se abandona la idea de una única forma de familia, reconociendo múltiples estructuras y configuraciones familiares; es fundamental que la política se estructure en líneas de acción claras y contundentes, incluyendo la generación de ingresos, la economía del cuidado y la protección económica y social de las familias.</w:t>
      </w:r>
    </w:p>
    <w:p w14:paraId="28D24BD2" w14:textId="77777777" w:rsidR="00A84945" w:rsidRDefault="00131723">
      <w:pPr>
        <w:spacing w:before="240" w:after="240"/>
        <w:jc w:val="left"/>
        <w:rPr>
          <w:sz w:val="22"/>
          <w:szCs w:val="22"/>
          <w:highlight w:val="yellow"/>
        </w:rPr>
      </w:pPr>
      <w:r>
        <w:rPr>
          <w:sz w:val="22"/>
          <w:szCs w:val="22"/>
        </w:rPr>
        <w:t xml:space="preserve">La implementación, articulación y ejecución implica la colaboración de diversas entidades del Distrito, siguiendo principios de gestión social integral y trabajo </w:t>
      </w:r>
      <w:proofErr w:type="spellStart"/>
      <w:r>
        <w:rPr>
          <w:sz w:val="22"/>
          <w:szCs w:val="22"/>
        </w:rPr>
        <w:t>transectorial</w:t>
      </w:r>
      <w:proofErr w:type="spellEnd"/>
      <w:r>
        <w:rPr>
          <w:sz w:val="22"/>
          <w:szCs w:val="22"/>
        </w:rPr>
        <w:t>.</w:t>
      </w:r>
      <w:r>
        <w:rPr>
          <w:sz w:val="26"/>
          <w:szCs w:val="26"/>
        </w:rPr>
        <w:t xml:space="preserve"> </w:t>
      </w:r>
      <w:r>
        <w:rPr>
          <w:sz w:val="22"/>
          <w:szCs w:val="22"/>
        </w:rPr>
        <w:t>Esta política no solo busca garantizar derechos, sino también transformar a las familias en agentes de cambio social.</w:t>
      </w:r>
    </w:p>
    <w:p w14:paraId="28D24BD3" w14:textId="77777777" w:rsidR="00A84945" w:rsidRDefault="00131723">
      <w:pPr>
        <w:rPr>
          <w:b/>
        </w:rPr>
      </w:pPr>
      <w:r>
        <w:rPr>
          <w:b/>
        </w:rPr>
        <w:t>Comentarios finales</w:t>
      </w:r>
    </w:p>
    <w:p w14:paraId="28D24BD4" w14:textId="77777777" w:rsidR="00A84945" w:rsidRDefault="00A84945">
      <w:pPr>
        <w:rPr>
          <w:sz w:val="22"/>
          <w:szCs w:val="22"/>
          <w:highlight w:val="yellow"/>
        </w:rPr>
      </w:pPr>
    </w:p>
    <w:p w14:paraId="28D24BD5" w14:textId="77777777" w:rsidR="00A84945" w:rsidRDefault="00131723">
      <w:pPr>
        <w:rPr>
          <w:sz w:val="22"/>
          <w:szCs w:val="22"/>
        </w:rPr>
      </w:pPr>
      <w:r>
        <w:rPr>
          <w:sz w:val="22"/>
          <w:szCs w:val="22"/>
        </w:rPr>
        <w:t xml:space="preserve">Por lo anterior, a partir del contenido y justificación expuestos, vemos viable la propuesta e incluimos algunos elementos para contribuir en el reconocimiento de esta labor en la ciudad, según el siguiente pliego de modificaciones. </w:t>
      </w:r>
    </w:p>
    <w:p w14:paraId="28D24BD6" w14:textId="77777777" w:rsidR="00A84945" w:rsidRDefault="00A84945">
      <w:pPr>
        <w:rPr>
          <w:sz w:val="22"/>
          <w:szCs w:val="22"/>
        </w:rPr>
      </w:pPr>
    </w:p>
    <w:p w14:paraId="28D24BD7" w14:textId="77777777" w:rsidR="00A84945" w:rsidRDefault="00A84945">
      <w:pPr>
        <w:rPr>
          <w:sz w:val="22"/>
          <w:szCs w:val="22"/>
          <w:highlight w:val="yellow"/>
        </w:rPr>
      </w:pPr>
    </w:p>
    <w:tbl>
      <w:tblPr>
        <w:tblStyle w:val="ab"/>
        <w:tblpPr w:leftFromText="180" w:rightFromText="180" w:topFromText="180" w:bottomFromText="180" w:vertAnchor="text" w:tblpX="-110"/>
        <w:tblW w:w="87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5"/>
        <w:gridCol w:w="4260"/>
      </w:tblGrid>
      <w:tr w:rsidR="00A84945" w14:paraId="28D24BDA" w14:textId="77777777">
        <w:trPr>
          <w:trHeight w:val="825"/>
        </w:trPr>
        <w:tc>
          <w:tcPr>
            <w:tcW w:w="4515" w:type="dxa"/>
            <w:shd w:val="clear" w:color="auto" w:fill="D9D9D9"/>
          </w:tcPr>
          <w:p w14:paraId="28D24BD8" w14:textId="77777777" w:rsidR="00A84945" w:rsidRDefault="00131723">
            <w:pPr>
              <w:widowControl w:val="0"/>
              <w:jc w:val="center"/>
              <w:rPr>
                <w:b/>
                <w:sz w:val="22"/>
                <w:szCs w:val="22"/>
              </w:rPr>
            </w:pPr>
            <w:r>
              <w:rPr>
                <w:b/>
                <w:sz w:val="22"/>
                <w:szCs w:val="22"/>
              </w:rPr>
              <w:lastRenderedPageBreak/>
              <w:t>Texto original del Proyecto de Acuerdo N°113 de 2025</w:t>
            </w:r>
          </w:p>
        </w:tc>
        <w:tc>
          <w:tcPr>
            <w:tcW w:w="4260" w:type="dxa"/>
            <w:shd w:val="clear" w:color="auto" w:fill="D9D9D9"/>
          </w:tcPr>
          <w:p w14:paraId="28D24BD9" w14:textId="77777777" w:rsidR="00A84945" w:rsidRDefault="00131723">
            <w:pPr>
              <w:widowControl w:val="0"/>
              <w:jc w:val="center"/>
              <w:rPr>
                <w:b/>
                <w:sz w:val="22"/>
                <w:szCs w:val="22"/>
              </w:rPr>
            </w:pPr>
            <w:r>
              <w:rPr>
                <w:b/>
                <w:sz w:val="22"/>
                <w:szCs w:val="22"/>
              </w:rPr>
              <w:t>Propuesta de modificación - Ponencia para primer debate</w:t>
            </w:r>
          </w:p>
        </w:tc>
      </w:tr>
      <w:tr w:rsidR="00A84945" w14:paraId="28D24BDD" w14:textId="77777777">
        <w:trPr>
          <w:trHeight w:val="1044"/>
        </w:trPr>
        <w:tc>
          <w:tcPr>
            <w:tcW w:w="4515" w:type="dxa"/>
          </w:tcPr>
          <w:p w14:paraId="28D24BDB" w14:textId="77777777" w:rsidR="00A84945" w:rsidRDefault="00131723">
            <w:pPr>
              <w:spacing w:before="240" w:after="160" w:line="256" w:lineRule="auto"/>
              <w:jc w:val="center"/>
              <w:rPr>
                <w:sz w:val="22"/>
                <w:szCs w:val="22"/>
                <w:highlight w:val="yellow"/>
              </w:rPr>
            </w:pPr>
            <w:r>
              <w:rPr>
                <w:sz w:val="22"/>
                <w:szCs w:val="22"/>
              </w:rPr>
              <w:t>"Por medio del cual se adopta la Política Pública de Fortalecimiento del Bienestar Integral de las Familias en el Distrito Capital y se dictan otras disposiciones."</w:t>
            </w:r>
          </w:p>
        </w:tc>
        <w:tc>
          <w:tcPr>
            <w:tcW w:w="4260" w:type="dxa"/>
          </w:tcPr>
          <w:p w14:paraId="28D24BDC" w14:textId="77777777" w:rsidR="00A84945" w:rsidRDefault="00131723">
            <w:pPr>
              <w:spacing w:before="240" w:after="160" w:line="256" w:lineRule="auto"/>
              <w:rPr>
                <w:color w:val="FF0000"/>
                <w:sz w:val="22"/>
                <w:szCs w:val="22"/>
              </w:rPr>
            </w:pPr>
            <w:r>
              <w:rPr>
                <w:b/>
                <w:sz w:val="22"/>
                <w:szCs w:val="22"/>
              </w:rPr>
              <w:t>Sin modificaciones</w:t>
            </w:r>
            <w:r>
              <w:rPr>
                <w:color w:val="FF0000"/>
                <w:sz w:val="22"/>
                <w:szCs w:val="22"/>
              </w:rPr>
              <w:t xml:space="preserve"> </w:t>
            </w:r>
          </w:p>
        </w:tc>
      </w:tr>
      <w:tr w:rsidR="00A84945" w14:paraId="28D24BE5" w14:textId="77777777">
        <w:tc>
          <w:tcPr>
            <w:tcW w:w="4515" w:type="dxa"/>
          </w:tcPr>
          <w:p w14:paraId="28D24BDE" w14:textId="77777777" w:rsidR="00A84945" w:rsidRDefault="00131723">
            <w:pPr>
              <w:spacing w:before="240" w:after="160" w:line="256" w:lineRule="auto"/>
              <w:jc w:val="center"/>
              <w:rPr>
                <w:b/>
                <w:sz w:val="22"/>
                <w:szCs w:val="22"/>
              </w:rPr>
            </w:pPr>
            <w:r>
              <w:rPr>
                <w:b/>
                <w:sz w:val="22"/>
                <w:szCs w:val="22"/>
              </w:rPr>
              <w:t>EL CONCEJO DE BOGOTÁ, DISTRITO CAPITAL,</w:t>
            </w:r>
          </w:p>
          <w:p w14:paraId="28D24BDF" w14:textId="77777777" w:rsidR="00A84945" w:rsidRDefault="00131723">
            <w:pPr>
              <w:spacing w:before="240" w:after="160" w:line="256" w:lineRule="auto"/>
              <w:jc w:val="center"/>
              <w:rPr>
                <w:sz w:val="22"/>
                <w:szCs w:val="22"/>
              </w:rPr>
            </w:pPr>
            <w:r>
              <w:rPr>
                <w:sz w:val="22"/>
                <w:szCs w:val="22"/>
              </w:rPr>
              <w:t>En ejercicio de sus facultades constitucionales y legales, en especial las conferidas por los numerales 1 y 13 del artículo 12 del Decreto Ley 1421 de 1993, y</w:t>
            </w:r>
          </w:p>
          <w:p w14:paraId="28D24BE0" w14:textId="77777777" w:rsidR="00A84945" w:rsidRDefault="00131723">
            <w:pPr>
              <w:spacing w:before="240" w:after="160" w:line="256" w:lineRule="auto"/>
              <w:jc w:val="center"/>
              <w:rPr>
                <w:b/>
                <w:sz w:val="22"/>
                <w:szCs w:val="22"/>
              </w:rPr>
            </w:pPr>
            <w:r>
              <w:rPr>
                <w:b/>
                <w:sz w:val="22"/>
                <w:szCs w:val="22"/>
              </w:rPr>
              <w:t>ACUERDA</w:t>
            </w:r>
          </w:p>
        </w:tc>
        <w:tc>
          <w:tcPr>
            <w:tcW w:w="4260" w:type="dxa"/>
          </w:tcPr>
          <w:p w14:paraId="28D24BE1" w14:textId="77777777" w:rsidR="00A84945" w:rsidRDefault="00131723">
            <w:pPr>
              <w:jc w:val="center"/>
              <w:rPr>
                <w:b/>
                <w:color w:val="FF0000"/>
                <w:sz w:val="22"/>
                <w:szCs w:val="22"/>
              </w:rPr>
            </w:pPr>
            <w:r>
              <w:rPr>
                <w:b/>
                <w:color w:val="FF0000"/>
                <w:sz w:val="22"/>
                <w:szCs w:val="22"/>
              </w:rPr>
              <w:t xml:space="preserve">EL CONCEJO DE BOGOTÁ, DISTRITO CAPITAL </w:t>
            </w:r>
          </w:p>
          <w:p w14:paraId="28D24BE2" w14:textId="77777777" w:rsidR="00A84945" w:rsidRDefault="00131723">
            <w:pPr>
              <w:jc w:val="center"/>
              <w:rPr>
                <w:b/>
                <w:color w:val="FF0000"/>
                <w:sz w:val="22"/>
                <w:szCs w:val="22"/>
              </w:rPr>
            </w:pPr>
            <w:r>
              <w:rPr>
                <w:color w:val="FF0000"/>
                <w:sz w:val="22"/>
                <w:szCs w:val="22"/>
              </w:rPr>
              <w:t>En ejercicio de sus facultades constitucionales y legales, en especial las que le confieren los numerales 1, 10, 21 y 25 del artículo 12 del Decreto Ley 1421 de 1993</w:t>
            </w:r>
            <w:r>
              <w:rPr>
                <w:b/>
                <w:color w:val="FF0000"/>
                <w:sz w:val="22"/>
                <w:szCs w:val="22"/>
              </w:rPr>
              <w:t xml:space="preserve"> </w:t>
            </w:r>
          </w:p>
          <w:p w14:paraId="28D24BE3" w14:textId="77777777" w:rsidR="00A84945" w:rsidRDefault="00A84945">
            <w:pPr>
              <w:jc w:val="center"/>
              <w:rPr>
                <w:b/>
                <w:color w:val="FF0000"/>
                <w:sz w:val="22"/>
                <w:szCs w:val="22"/>
              </w:rPr>
            </w:pPr>
          </w:p>
          <w:p w14:paraId="28D24BE4" w14:textId="77777777" w:rsidR="00A84945" w:rsidRDefault="00131723">
            <w:pPr>
              <w:jc w:val="center"/>
              <w:rPr>
                <w:b/>
                <w:color w:val="FF0000"/>
                <w:sz w:val="22"/>
                <w:szCs w:val="22"/>
              </w:rPr>
            </w:pPr>
            <w:r>
              <w:rPr>
                <w:b/>
                <w:color w:val="FF0000"/>
                <w:sz w:val="22"/>
                <w:szCs w:val="22"/>
              </w:rPr>
              <w:t>ACUERDA:</w:t>
            </w:r>
          </w:p>
        </w:tc>
      </w:tr>
      <w:tr w:rsidR="00A84945" w14:paraId="28D24BE8" w14:textId="77777777">
        <w:tc>
          <w:tcPr>
            <w:tcW w:w="4515" w:type="dxa"/>
          </w:tcPr>
          <w:p w14:paraId="28D24BE6" w14:textId="77777777" w:rsidR="00A84945" w:rsidRDefault="00131723">
            <w:pPr>
              <w:spacing w:before="240" w:after="160" w:line="256" w:lineRule="auto"/>
              <w:rPr>
                <w:sz w:val="22"/>
                <w:szCs w:val="22"/>
                <w:highlight w:val="yellow"/>
              </w:rPr>
            </w:pPr>
            <w:r>
              <w:rPr>
                <w:b/>
                <w:sz w:val="22"/>
                <w:szCs w:val="22"/>
              </w:rPr>
              <w:t xml:space="preserve">ARTÍCULO 1. OBJETO: </w:t>
            </w:r>
            <w:r>
              <w:rPr>
                <w:sz w:val="22"/>
                <w:szCs w:val="22"/>
              </w:rPr>
              <w:t>El presente Acuerdo tiene por objeto adoptar la Política Pública de Fortalecimiento del Bienestar Integral de las Familias en el Distrito Capital, con el fin de promover su desarrollo, cohesión y bienestar, mediante acciones intersectoriales y participativas que aborden de manera integral los problemas que afectan a las familias en Bogotá, en concordancia con los lineamientos del Plan de Desarrollo “Bogotá Camina Segura” 2024-2027.</w:t>
            </w:r>
          </w:p>
        </w:tc>
        <w:tc>
          <w:tcPr>
            <w:tcW w:w="4260" w:type="dxa"/>
          </w:tcPr>
          <w:p w14:paraId="28D24BE7" w14:textId="77777777" w:rsidR="00A84945" w:rsidRDefault="00131723">
            <w:pPr>
              <w:spacing w:before="240" w:after="160" w:line="256" w:lineRule="auto"/>
              <w:rPr>
                <w:sz w:val="22"/>
                <w:szCs w:val="22"/>
                <w:highlight w:val="yellow"/>
              </w:rPr>
            </w:pPr>
            <w:r>
              <w:rPr>
                <w:b/>
                <w:sz w:val="22"/>
                <w:szCs w:val="22"/>
              </w:rPr>
              <w:t xml:space="preserve">ARTÍCULO 1. OBJETO: </w:t>
            </w:r>
            <w:r>
              <w:rPr>
                <w:sz w:val="22"/>
                <w:szCs w:val="22"/>
              </w:rPr>
              <w:t xml:space="preserve">El presente Acuerdo tiene por objeto adoptar </w:t>
            </w:r>
            <w:r>
              <w:rPr>
                <w:b/>
                <w:color w:val="FF0000"/>
                <w:sz w:val="22"/>
                <w:szCs w:val="22"/>
              </w:rPr>
              <w:t>e implementar</w:t>
            </w:r>
            <w:r>
              <w:rPr>
                <w:color w:val="FF0000"/>
                <w:sz w:val="22"/>
                <w:szCs w:val="22"/>
              </w:rPr>
              <w:t xml:space="preserve"> </w:t>
            </w:r>
            <w:r>
              <w:rPr>
                <w:sz w:val="22"/>
                <w:szCs w:val="22"/>
              </w:rPr>
              <w:t xml:space="preserve"> la Política Pública de Fortalecimiento del Bienestar Integral de las Familias en el Distrito Capital, con el fin de promover su desarrollo, cohesión y bienestar, mediante acciones </w:t>
            </w:r>
            <w:r>
              <w:rPr>
                <w:b/>
                <w:color w:val="FF0000"/>
                <w:sz w:val="22"/>
                <w:szCs w:val="22"/>
              </w:rPr>
              <w:t>interinstitucionales e</w:t>
            </w:r>
            <w:r>
              <w:rPr>
                <w:color w:val="FF0000"/>
                <w:sz w:val="22"/>
                <w:szCs w:val="22"/>
              </w:rPr>
              <w:t xml:space="preserve"> </w:t>
            </w:r>
            <w:r>
              <w:rPr>
                <w:sz w:val="22"/>
                <w:szCs w:val="22"/>
              </w:rPr>
              <w:t>intersectoriales y participativas que aborden de manera integral los problemas que afectan a las familias en Bogotá, en concordancia con los lineamientos del Plan de Desarrollo “Bogotá Camina Segura” 2024-2027.</w:t>
            </w:r>
          </w:p>
        </w:tc>
      </w:tr>
      <w:tr w:rsidR="00A84945" w14:paraId="28D24BF3" w14:textId="77777777">
        <w:tc>
          <w:tcPr>
            <w:tcW w:w="4515" w:type="dxa"/>
          </w:tcPr>
          <w:p w14:paraId="28D24BE9" w14:textId="77777777" w:rsidR="00A84945" w:rsidRDefault="00131723">
            <w:pPr>
              <w:spacing w:before="240" w:after="160" w:line="256" w:lineRule="auto"/>
              <w:rPr>
                <w:sz w:val="22"/>
                <w:szCs w:val="22"/>
              </w:rPr>
            </w:pPr>
            <w:r>
              <w:rPr>
                <w:b/>
                <w:sz w:val="22"/>
                <w:szCs w:val="22"/>
              </w:rPr>
              <w:lastRenderedPageBreak/>
              <w:t xml:space="preserve">ARTÍCULO 2. EJES ESTRATÉGICOS: </w:t>
            </w:r>
            <w:r>
              <w:rPr>
                <w:sz w:val="22"/>
                <w:szCs w:val="22"/>
              </w:rPr>
              <w:t>La Política Pública de Fortalecimiento del Bienestar Integral de las Familias en el Distrito Capital se desarrollará en torno a los siguientes ejes estratégicos:</w:t>
            </w:r>
          </w:p>
          <w:p w14:paraId="28D24BEA" w14:textId="77777777" w:rsidR="00A84945" w:rsidRDefault="00131723">
            <w:pPr>
              <w:spacing w:before="240" w:after="160" w:line="256" w:lineRule="auto"/>
              <w:rPr>
                <w:sz w:val="22"/>
                <w:szCs w:val="22"/>
              </w:rPr>
            </w:pPr>
            <w:r>
              <w:rPr>
                <w:b/>
                <w:sz w:val="22"/>
                <w:szCs w:val="22"/>
              </w:rPr>
              <w:t>Eje 1:</w:t>
            </w:r>
            <w:r>
              <w:rPr>
                <w:sz w:val="22"/>
                <w:szCs w:val="22"/>
              </w:rPr>
              <w:t xml:space="preserve"> Prevención y Reducción de la Violencia Intrafamiliar.</w:t>
            </w:r>
          </w:p>
          <w:p w14:paraId="28D24BEB" w14:textId="77777777" w:rsidR="00A84945" w:rsidRDefault="00131723">
            <w:pPr>
              <w:spacing w:before="240" w:after="160" w:line="256" w:lineRule="auto"/>
              <w:rPr>
                <w:sz w:val="22"/>
                <w:szCs w:val="22"/>
              </w:rPr>
            </w:pPr>
            <w:r>
              <w:rPr>
                <w:b/>
                <w:sz w:val="22"/>
                <w:szCs w:val="22"/>
              </w:rPr>
              <w:t xml:space="preserve">Eje 2: </w:t>
            </w:r>
            <w:r>
              <w:rPr>
                <w:sz w:val="22"/>
                <w:szCs w:val="22"/>
              </w:rPr>
              <w:t>Salud Mental y Bienestar Emocional.</w:t>
            </w:r>
          </w:p>
          <w:p w14:paraId="28D24BEC" w14:textId="77777777" w:rsidR="00A84945" w:rsidRDefault="00131723">
            <w:pPr>
              <w:spacing w:before="240" w:after="160" w:line="256" w:lineRule="auto"/>
              <w:rPr>
                <w:sz w:val="22"/>
                <w:szCs w:val="22"/>
              </w:rPr>
            </w:pPr>
            <w:r>
              <w:rPr>
                <w:b/>
                <w:sz w:val="22"/>
                <w:szCs w:val="22"/>
              </w:rPr>
              <w:t>Eje 3:</w:t>
            </w:r>
            <w:r>
              <w:rPr>
                <w:sz w:val="22"/>
                <w:szCs w:val="22"/>
              </w:rPr>
              <w:t xml:space="preserve"> Cuidado y Protección de la Infancia y Adolescencia.</w:t>
            </w:r>
          </w:p>
          <w:p w14:paraId="28D24BED" w14:textId="77777777" w:rsidR="00A84945" w:rsidRDefault="00131723">
            <w:pPr>
              <w:spacing w:before="240" w:after="160" w:line="256" w:lineRule="auto"/>
              <w:rPr>
                <w:sz w:val="22"/>
                <w:szCs w:val="22"/>
              </w:rPr>
            </w:pPr>
            <w:r>
              <w:rPr>
                <w:b/>
                <w:sz w:val="22"/>
                <w:szCs w:val="22"/>
              </w:rPr>
              <w:t>Eje 4:</w:t>
            </w:r>
            <w:r>
              <w:rPr>
                <w:sz w:val="22"/>
                <w:szCs w:val="22"/>
              </w:rPr>
              <w:t xml:space="preserve"> Fortalecimiento Socioeconómico de las Familias.</w:t>
            </w:r>
          </w:p>
          <w:p w14:paraId="28D24BEE" w14:textId="77777777" w:rsidR="00A84945" w:rsidRDefault="00131723">
            <w:pPr>
              <w:spacing w:before="240" w:after="160" w:line="256" w:lineRule="auto"/>
              <w:rPr>
                <w:sz w:val="22"/>
                <w:szCs w:val="22"/>
              </w:rPr>
            </w:pPr>
            <w:r>
              <w:rPr>
                <w:b/>
                <w:sz w:val="22"/>
                <w:szCs w:val="22"/>
              </w:rPr>
              <w:t>Eje 5:</w:t>
            </w:r>
            <w:r>
              <w:rPr>
                <w:sz w:val="22"/>
                <w:szCs w:val="22"/>
              </w:rPr>
              <w:t xml:space="preserve"> Participación y Empoderamiento Comunitario.</w:t>
            </w:r>
          </w:p>
          <w:p w14:paraId="28D24BEF" w14:textId="77777777" w:rsidR="00A84945" w:rsidRDefault="00131723">
            <w:pPr>
              <w:spacing w:before="240" w:after="160" w:line="256" w:lineRule="auto"/>
              <w:rPr>
                <w:sz w:val="22"/>
                <w:szCs w:val="22"/>
              </w:rPr>
            </w:pPr>
            <w:r>
              <w:rPr>
                <w:b/>
                <w:sz w:val="22"/>
                <w:szCs w:val="22"/>
              </w:rPr>
              <w:t xml:space="preserve">Eje 6: </w:t>
            </w:r>
            <w:r>
              <w:rPr>
                <w:sz w:val="22"/>
                <w:szCs w:val="22"/>
              </w:rPr>
              <w:t>Entornos Familiares Seguros y Protectores.</w:t>
            </w:r>
          </w:p>
          <w:p w14:paraId="28D24BF0" w14:textId="77777777" w:rsidR="00A84945" w:rsidRDefault="00131723">
            <w:pPr>
              <w:spacing w:before="240" w:after="160" w:line="256" w:lineRule="auto"/>
              <w:rPr>
                <w:b/>
                <w:sz w:val="22"/>
                <w:szCs w:val="22"/>
                <w:highlight w:val="yellow"/>
              </w:rPr>
            </w:pPr>
            <w:r>
              <w:rPr>
                <w:b/>
                <w:sz w:val="22"/>
                <w:szCs w:val="22"/>
              </w:rPr>
              <w:t>Eje 7:</w:t>
            </w:r>
            <w:r>
              <w:rPr>
                <w:sz w:val="22"/>
                <w:szCs w:val="22"/>
              </w:rPr>
              <w:t xml:space="preserve"> Programas Piloto y Enfoques Diferenciales.</w:t>
            </w:r>
          </w:p>
        </w:tc>
        <w:tc>
          <w:tcPr>
            <w:tcW w:w="4260" w:type="dxa"/>
          </w:tcPr>
          <w:p w14:paraId="28D24BF1" w14:textId="77777777" w:rsidR="00A84945" w:rsidRDefault="00131723">
            <w:pPr>
              <w:spacing w:before="240" w:after="160" w:line="256" w:lineRule="auto"/>
              <w:rPr>
                <w:color w:val="FF0000"/>
                <w:sz w:val="22"/>
                <w:szCs w:val="22"/>
              </w:rPr>
            </w:pPr>
            <w:r>
              <w:rPr>
                <w:b/>
                <w:color w:val="FF0000"/>
                <w:sz w:val="22"/>
                <w:szCs w:val="22"/>
              </w:rPr>
              <w:t>ARTÍCULO 2.</w:t>
            </w:r>
            <w:r>
              <w:rPr>
                <w:b/>
                <w:sz w:val="22"/>
                <w:szCs w:val="22"/>
              </w:rPr>
              <w:t xml:space="preserve"> </w:t>
            </w:r>
            <w:r>
              <w:rPr>
                <w:b/>
                <w:color w:val="FF0000"/>
                <w:sz w:val="22"/>
                <w:szCs w:val="22"/>
              </w:rPr>
              <w:t xml:space="preserve">ARTICULACIÓN INTERINSTITUCIONAL: </w:t>
            </w:r>
            <w:r>
              <w:rPr>
                <w:color w:val="FF0000"/>
                <w:sz w:val="22"/>
                <w:szCs w:val="22"/>
              </w:rPr>
              <w:t>La Secretaría Distrital de Integración Social, en coordinación con la Secretaría Distrital de Salud, la Secretaría Distrital de Educación, la Secretaría Distrital de Seguridad, Convivencia y Justicia, y otras entidades competentes, serán las encargadas de la implementación, seguimiento y evaluación de la política pública establecida en el presente Acuerdo, en armonía con las directrices del Plan de Desarrollo “Bogotá Camina Segura” 2024-2027.</w:t>
            </w:r>
          </w:p>
          <w:p w14:paraId="28D24BF2" w14:textId="77777777" w:rsidR="00A84945" w:rsidRDefault="00A84945">
            <w:pPr>
              <w:jc w:val="center"/>
              <w:rPr>
                <w:sz w:val="22"/>
                <w:szCs w:val="22"/>
                <w:highlight w:val="yellow"/>
              </w:rPr>
            </w:pPr>
          </w:p>
        </w:tc>
      </w:tr>
      <w:tr w:rsidR="00A84945" w14:paraId="28D24C14" w14:textId="77777777">
        <w:tc>
          <w:tcPr>
            <w:tcW w:w="4515" w:type="dxa"/>
          </w:tcPr>
          <w:p w14:paraId="28D24BF4" w14:textId="77777777" w:rsidR="00A84945" w:rsidRDefault="00131723">
            <w:pPr>
              <w:spacing w:before="240" w:after="160" w:line="256" w:lineRule="auto"/>
              <w:rPr>
                <w:sz w:val="22"/>
                <w:szCs w:val="22"/>
              </w:rPr>
            </w:pPr>
            <w:r>
              <w:rPr>
                <w:b/>
                <w:sz w:val="22"/>
                <w:szCs w:val="22"/>
              </w:rPr>
              <w:t xml:space="preserve">ARTÍCULO 3. ACCIONES ESTRATÉGICAS: </w:t>
            </w:r>
            <w:r>
              <w:rPr>
                <w:sz w:val="22"/>
                <w:szCs w:val="22"/>
              </w:rPr>
              <w:t>Para la implementación de los ejes estratégicos mencionados en el artículo anterior, se desarrollarán las siguientes acciones:</w:t>
            </w:r>
          </w:p>
          <w:p w14:paraId="28D24BF5" w14:textId="77777777" w:rsidR="00A84945" w:rsidRDefault="00131723">
            <w:pPr>
              <w:spacing w:before="240" w:after="160" w:line="256" w:lineRule="auto"/>
              <w:rPr>
                <w:b/>
                <w:sz w:val="22"/>
                <w:szCs w:val="22"/>
              </w:rPr>
            </w:pPr>
            <w:r>
              <w:rPr>
                <w:b/>
                <w:sz w:val="22"/>
                <w:szCs w:val="22"/>
              </w:rPr>
              <w:t>Eje 1. Prevención y Reducción de la Violencia Intrafamiliar:</w:t>
            </w:r>
          </w:p>
          <w:p w14:paraId="28D24BF6" w14:textId="77777777" w:rsidR="00A84945" w:rsidRDefault="00131723">
            <w:pPr>
              <w:spacing w:before="240" w:after="160" w:line="256" w:lineRule="auto"/>
              <w:rPr>
                <w:sz w:val="22"/>
                <w:szCs w:val="22"/>
              </w:rPr>
            </w:pPr>
            <w:r>
              <w:rPr>
                <w:sz w:val="22"/>
                <w:szCs w:val="22"/>
              </w:rPr>
              <w:t xml:space="preserve">a. Implementación de campañas educativas y de sensibilización: Se promoverán </w:t>
            </w:r>
            <w:r>
              <w:rPr>
                <w:sz w:val="22"/>
                <w:szCs w:val="22"/>
              </w:rPr>
              <w:lastRenderedPageBreak/>
              <w:t>campañas que abordan temas de convivencia pacífica y resolución de conflictos en el ámbito familiar.</w:t>
            </w:r>
          </w:p>
          <w:p w14:paraId="28D24BF7" w14:textId="77777777" w:rsidR="00A84945" w:rsidRDefault="00131723">
            <w:pPr>
              <w:spacing w:before="240" w:after="160" w:line="256" w:lineRule="auto"/>
              <w:rPr>
                <w:sz w:val="22"/>
                <w:szCs w:val="22"/>
              </w:rPr>
            </w:pPr>
            <w:r>
              <w:rPr>
                <w:sz w:val="22"/>
                <w:szCs w:val="22"/>
              </w:rPr>
              <w:t>b. Fortalecimiento de redes de apoyo comunitario: Se crearán y consolidarán redes de apoyo en las localidades que permitan identificar y atender de manera temprana situaciones de violencia intrafamiliar.</w:t>
            </w:r>
          </w:p>
          <w:p w14:paraId="28D24BF8" w14:textId="77777777" w:rsidR="00A84945" w:rsidRDefault="00131723">
            <w:pPr>
              <w:spacing w:before="240" w:after="160" w:line="256" w:lineRule="auto"/>
              <w:rPr>
                <w:b/>
                <w:sz w:val="22"/>
                <w:szCs w:val="22"/>
              </w:rPr>
            </w:pPr>
            <w:r>
              <w:rPr>
                <w:b/>
                <w:sz w:val="22"/>
                <w:szCs w:val="22"/>
              </w:rPr>
              <w:t>Eje 2. Salud Mental y Bienestar Emocional:</w:t>
            </w:r>
          </w:p>
          <w:p w14:paraId="28D24BF9" w14:textId="77777777" w:rsidR="00A84945" w:rsidRDefault="00131723">
            <w:pPr>
              <w:spacing w:before="240" w:after="160" w:line="256" w:lineRule="auto"/>
              <w:rPr>
                <w:sz w:val="22"/>
                <w:szCs w:val="22"/>
              </w:rPr>
            </w:pPr>
            <w:r>
              <w:rPr>
                <w:sz w:val="22"/>
                <w:szCs w:val="22"/>
              </w:rPr>
              <w:t>a. Creación de centros de atención psicosocial en todas las localidades: Estos centros brindarán servicios de orientación, consejería y tratamiento para la prevención y atención de problemas de salud mental en el entorno familiar.</w:t>
            </w:r>
          </w:p>
          <w:p w14:paraId="28D24BFA" w14:textId="77777777" w:rsidR="00A84945" w:rsidRDefault="00131723">
            <w:pPr>
              <w:spacing w:before="240" w:after="160" w:line="256" w:lineRule="auto"/>
              <w:rPr>
                <w:sz w:val="22"/>
                <w:szCs w:val="22"/>
              </w:rPr>
            </w:pPr>
            <w:r>
              <w:rPr>
                <w:sz w:val="22"/>
                <w:szCs w:val="22"/>
              </w:rPr>
              <w:t>b. Desarrollo de programas de resiliencia familiar: Se implementarán programas que promuevan la resiliencia emocional y el manejo del estrés en las familias, particularmente en aquellas en situación de vulnerabilidad.</w:t>
            </w:r>
          </w:p>
          <w:p w14:paraId="28D24BFB" w14:textId="77777777" w:rsidR="00A84945" w:rsidRDefault="00131723">
            <w:pPr>
              <w:spacing w:before="240" w:after="160" w:line="256" w:lineRule="auto"/>
              <w:rPr>
                <w:b/>
                <w:sz w:val="22"/>
                <w:szCs w:val="22"/>
              </w:rPr>
            </w:pPr>
            <w:r>
              <w:rPr>
                <w:b/>
                <w:sz w:val="22"/>
                <w:szCs w:val="22"/>
              </w:rPr>
              <w:t>Eje 3. Cuidado y Protección de la Infancia y Adolescencia:</w:t>
            </w:r>
          </w:p>
          <w:p w14:paraId="28D24BFC" w14:textId="77777777" w:rsidR="00A84945" w:rsidRDefault="00131723">
            <w:pPr>
              <w:spacing w:before="240" w:after="160" w:line="256" w:lineRule="auto"/>
              <w:rPr>
                <w:sz w:val="22"/>
                <w:szCs w:val="22"/>
              </w:rPr>
            </w:pPr>
            <w:r>
              <w:rPr>
                <w:sz w:val="22"/>
                <w:szCs w:val="22"/>
              </w:rPr>
              <w:t>a. Ampliación del Sistema Distrital de Cuidado: Se fortalecerán los servicios de cuidado para niños, niñas y adolescentes, con un enfoque diferencial que atienda las necesidades de grupos poblacionales en situación de mayor vulnerabilidad.</w:t>
            </w:r>
          </w:p>
          <w:p w14:paraId="28D24BFD" w14:textId="77777777" w:rsidR="00A84945" w:rsidRDefault="00131723">
            <w:pPr>
              <w:spacing w:before="240" w:after="160" w:line="256" w:lineRule="auto"/>
              <w:rPr>
                <w:sz w:val="22"/>
                <w:szCs w:val="22"/>
              </w:rPr>
            </w:pPr>
            <w:r>
              <w:rPr>
                <w:sz w:val="22"/>
                <w:szCs w:val="22"/>
              </w:rPr>
              <w:lastRenderedPageBreak/>
              <w:t>b. Establecimiento de protocolos de detección temprana de riesgo: Se implementarán estrategias para la identificación y atención oportuna de menores en riesgo de violencia o abuso.</w:t>
            </w:r>
          </w:p>
          <w:p w14:paraId="28D24BFE" w14:textId="77777777" w:rsidR="00A84945" w:rsidRDefault="00131723">
            <w:pPr>
              <w:spacing w:before="240" w:after="160" w:line="256" w:lineRule="auto"/>
              <w:rPr>
                <w:b/>
                <w:sz w:val="22"/>
                <w:szCs w:val="22"/>
              </w:rPr>
            </w:pPr>
            <w:r>
              <w:rPr>
                <w:b/>
                <w:sz w:val="22"/>
                <w:szCs w:val="22"/>
              </w:rPr>
              <w:t>Eje 4. Fortalecimiento Socioeconómico de las Familias:</w:t>
            </w:r>
          </w:p>
          <w:p w14:paraId="28D24BFF" w14:textId="77777777" w:rsidR="00A84945" w:rsidRDefault="00131723">
            <w:pPr>
              <w:spacing w:before="240" w:after="160" w:line="256" w:lineRule="auto"/>
              <w:rPr>
                <w:sz w:val="22"/>
                <w:szCs w:val="22"/>
              </w:rPr>
            </w:pPr>
            <w:r>
              <w:rPr>
                <w:sz w:val="22"/>
                <w:szCs w:val="22"/>
              </w:rPr>
              <w:t>a. Creación de programas de capacitación y empleabilidad: Se ofrecerán programas de formación técnica y vocacional que faciliten la inserción laboral de padres y madres en condiciones de vulnerabilidad.</w:t>
            </w:r>
          </w:p>
          <w:p w14:paraId="28D24C00" w14:textId="77777777" w:rsidR="00A84945" w:rsidRDefault="00131723">
            <w:pPr>
              <w:spacing w:before="240" w:after="160" w:line="256" w:lineRule="auto"/>
              <w:rPr>
                <w:sz w:val="22"/>
                <w:szCs w:val="22"/>
              </w:rPr>
            </w:pPr>
            <w:r>
              <w:rPr>
                <w:sz w:val="22"/>
                <w:szCs w:val="22"/>
              </w:rPr>
              <w:t>b. Expansión de programas de subsidios y apoyo económico: Se ampliarán los programas de apoyo económico a las familias en pobreza extrema, con enfoque en aquellas que cuidan a personas dependientes.</w:t>
            </w:r>
          </w:p>
          <w:p w14:paraId="28D24C01" w14:textId="77777777" w:rsidR="00A84945" w:rsidRDefault="00131723">
            <w:pPr>
              <w:spacing w:before="240" w:after="160" w:line="256" w:lineRule="auto"/>
              <w:rPr>
                <w:b/>
                <w:sz w:val="22"/>
                <w:szCs w:val="22"/>
              </w:rPr>
            </w:pPr>
            <w:r>
              <w:rPr>
                <w:b/>
                <w:sz w:val="22"/>
                <w:szCs w:val="22"/>
              </w:rPr>
              <w:t>Eje 5. Participación y Empoderamiento Comunitario:</w:t>
            </w:r>
          </w:p>
          <w:p w14:paraId="28D24C02" w14:textId="77777777" w:rsidR="00A84945" w:rsidRDefault="00131723">
            <w:pPr>
              <w:spacing w:before="240" w:after="160" w:line="256" w:lineRule="auto"/>
              <w:rPr>
                <w:sz w:val="22"/>
                <w:szCs w:val="22"/>
              </w:rPr>
            </w:pPr>
            <w:r>
              <w:rPr>
                <w:sz w:val="22"/>
                <w:szCs w:val="22"/>
              </w:rPr>
              <w:t>a. Creación de Consejos Locales de Familia: Se establecerán espacios de participación donde las familias puedan incidir en la toma de decisiones que afectan su bienestar.</w:t>
            </w:r>
          </w:p>
          <w:p w14:paraId="28D24C03" w14:textId="77777777" w:rsidR="00A84945" w:rsidRDefault="00131723">
            <w:pPr>
              <w:spacing w:before="240" w:after="160" w:line="256" w:lineRule="auto"/>
              <w:rPr>
                <w:sz w:val="22"/>
                <w:szCs w:val="22"/>
              </w:rPr>
            </w:pPr>
            <w:r>
              <w:rPr>
                <w:sz w:val="22"/>
                <w:szCs w:val="22"/>
              </w:rPr>
              <w:t>b. Implementación de programas de formación en derechos y deberes familiares: Estos programas estarán orientados a fortalecer la corresponsabilidad y la solidaridad al interior de las familias.</w:t>
            </w:r>
          </w:p>
          <w:p w14:paraId="28D24C04" w14:textId="77777777" w:rsidR="00A84945" w:rsidRDefault="00131723">
            <w:pPr>
              <w:spacing w:before="240" w:after="160" w:line="256" w:lineRule="auto"/>
              <w:rPr>
                <w:b/>
                <w:sz w:val="22"/>
                <w:szCs w:val="22"/>
              </w:rPr>
            </w:pPr>
            <w:r>
              <w:rPr>
                <w:b/>
                <w:sz w:val="22"/>
                <w:szCs w:val="22"/>
              </w:rPr>
              <w:t>Eje 6. Entornos Familiares Seguros y Protectores:</w:t>
            </w:r>
          </w:p>
          <w:p w14:paraId="28D24C05" w14:textId="77777777" w:rsidR="00A84945" w:rsidRDefault="00131723">
            <w:pPr>
              <w:spacing w:before="240" w:after="160" w:line="256" w:lineRule="auto"/>
              <w:rPr>
                <w:sz w:val="22"/>
                <w:szCs w:val="22"/>
              </w:rPr>
            </w:pPr>
            <w:r>
              <w:rPr>
                <w:sz w:val="22"/>
                <w:szCs w:val="22"/>
              </w:rPr>
              <w:lastRenderedPageBreak/>
              <w:t>a. Desarrollo de programas integrales para la mejora de entornos: Se trabajará en la recuperación de espacios públicos y viviendas, garantizando entornos seguros y saludables para las familias.</w:t>
            </w:r>
          </w:p>
          <w:p w14:paraId="28D24C06" w14:textId="77777777" w:rsidR="00A84945" w:rsidRDefault="00131723">
            <w:pPr>
              <w:spacing w:before="240" w:after="160" w:line="256" w:lineRule="auto"/>
              <w:rPr>
                <w:sz w:val="22"/>
                <w:szCs w:val="22"/>
              </w:rPr>
            </w:pPr>
            <w:r>
              <w:rPr>
                <w:sz w:val="22"/>
                <w:szCs w:val="22"/>
              </w:rPr>
              <w:t>b. Iniciativas de seguridad y convivencia: Se implementarán estrategias locales de seguridad que promuevan la convivencia pacífica y reduzcan los factores de riesgo que afectan la seguridad familiar.</w:t>
            </w:r>
          </w:p>
          <w:p w14:paraId="28D24C07" w14:textId="77777777" w:rsidR="00A84945" w:rsidRDefault="00131723">
            <w:pPr>
              <w:spacing w:before="240" w:after="160" w:line="256" w:lineRule="auto"/>
              <w:rPr>
                <w:b/>
                <w:sz w:val="22"/>
                <w:szCs w:val="22"/>
              </w:rPr>
            </w:pPr>
            <w:r>
              <w:rPr>
                <w:b/>
                <w:sz w:val="22"/>
                <w:szCs w:val="22"/>
              </w:rPr>
              <w:t>Eje 7. Programas Piloto y Enfoques Diferenciales:</w:t>
            </w:r>
          </w:p>
          <w:p w14:paraId="28D24C08" w14:textId="77777777" w:rsidR="00A84945" w:rsidRDefault="00131723">
            <w:pPr>
              <w:spacing w:before="240" w:after="160" w:line="256" w:lineRule="auto"/>
              <w:rPr>
                <w:sz w:val="22"/>
                <w:szCs w:val="22"/>
              </w:rPr>
            </w:pPr>
            <w:r>
              <w:rPr>
                <w:sz w:val="22"/>
                <w:szCs w:val="22"/>
              </w:rPr>
              <w:t>a. Programa Piloto de Bienestar Familiar en Zonas Prioritarias: Se implementará un programa piloto en las localidades con altos índices de vulnerabilidad, en los cuales se ofrecerá atención integral a las familias en aspectos de salud mental, apoyo económico y formación en habilidades parentales.</w:t>
            </w:r>
          </w:p>
          <w:p w14:paraId="28D24C09" w14:textId="77777777" w:rsidR="00A84945" w:rsidRDefault="00131723">
            <w:pPr>
              <w:spacing w:before="240" w:after="160" w:line="256" w:lineRule="auto"/>
              <w:rPr>
                <w:sz w:val="22"/>
                <w:szCs w:val="22"/>
              </w:rPr>
            </w:pPr>
            <w:r>
              <w:rPr>
                <w:sz w:val="22"/>
                <w:szCs w:val="22"/>
              </w:rPr>
              <w:t>b. Centros de Innovación Social para la Familia: Se crearán centros especializados donde se desarrollen y prueben nuevas metodologías para la resolución de conflictos familiares, mejora de la convivencia y fortalecimiento de la comunidad.</w:t>
            </w:r>
          </w:p>
          <w:p w14:paraId="28D24C0A" w14:textId="77777777" w:rsidR="00A84945" w:rsidRDefault="00131723">
            <w:pPr>
              <w:spacing w:before="240" w:after="160" w:line="256" w:lineRule="auto"/>
              <w:rPr>
                <w:sz w:val="22"/>
                <w:szCs w:val="22"/>
              </w:rPr>
            </w:pPr>
            <w:r>
              <w:rPr>
                <w:sz w:val="22"/>
                <w:szCs w:val="22"/>
              </w:rPr>
              <w:t>c. Atención Específica a Familias Migrantes: Se desarrollará un componente específico para atender a las familias migrantes, garantizando su acceso a servicios básicos y facilitando su integración en la sociedad bogotana.</w:t>
            </w:r>
          </w:p>
          <w:p w14:paraId="28D24C0B" w14:textId="77777777" w:rsidR="00A84945" w:rsidRDefault="00A84945">
            <w:pPr>
              <w:rPr>
                <w:sz w:val="22"/>
                <w:szCs w:val="22"/>
                <w:highlight w:val="yellow"/>
              </w:rPr>
            </w:pPr>
          </w:p>
        </w:tc>
        <w:tc>
          <w:tcPr>
            <w:tcW w:w="4260" w:type="dxa"/>
          </w:tcPr>
          <w:p w14:paraId="28D24C0C" w14:textId="77777777" w:rsidR="00A84945" w:rsidRDefault="00131723">
            <w:pPr>
              <w:spacing w:before="240" w:after="160" w:line="256" w:lineRule="auto"/>
              <w:rPr>
                <w:color w:val="FF0000"/>
                <w:sz w:val="22"/>
                <w:szCs w:val="22"/>
              </w:rPr>
            </w:pPr>
            <w:r>
              <w:rPr>
                <w:b/>
                <w:color w:val="FF0000"/>
                <w:sz w:val="22"/>
                <w:szCs w:val="22"/>
              </w:rPr>
              <w:lastRenderedPageBreak/>
              <w:t xml:space="preserve">ARTÍCULO 3. EJES ESTRATÉGICOS: </w:t>
            </w:r>
            <w:r>
              <w:rPr>
                <w:color w:val="FF0000"/>
                <w:sz w:val="22"/>
                <w:szCs w:val="22"/>
              </w:rPr>
              <w:t>La Política Pública de Fortalecimiento del Bienestar Integral de las Familias en el Distrito Capital se desarrollará en torno a los siguientes ejes estratégicos:</w:t>
            </w:r>
          </w:p>
          <w:p w14:paraId="28D24C0D" w14:textId="77777777" w:rsidR="00A84945" w:rsidRDefault="00131723">
            <w:pPr>
              <w:spacing w:before="240" w:after="160" w:line="256" w:lineRule="auto"/>
              <w:rPr>
                <w:color w:val="FF0000"/>
                <w:sz w:val="22"/>
                <w:szCs w:val="22"/>
              </w:rPr>
            </w:pPr>
            <w:r>
              <w:rPr>
                <w:b/>
                <w:color w:val="FF0000"/>
                <w:sz w:val="22"/>
                <w:szCs w:val="22"/>
              </w:rPr>
              <w:t>Eje 1:</w:t>
            </w:r>
            <w:r>
              <w:rPr>
                <w:color w:val="FF0000"/>
                <w:sz w:val="22"/>
                <w:szCs w:val="22"/>
              </w:rPr>
              <w:t xml:space="preserve"> Prevención y Reducción de la Violencia Intrafamiliar.</w:t>
            </w:r>
          </w:p>
          <w:p w14:paraId="28D24C0E" w14:textId="77777777" w:rsidR="00A84945" w:rsidRDefault="00131723">
            <w:pPr>
              <w:spacing w:before="240" w:after="160" w:line="256" w:lineRule="auto"/>
              <w:rPr>
                <w:color w:val="FF0000"/>
                <w:sz w:val="22"/>
                <w:szCs w:val="22"/>
              </w:rPr>
            </w:pPr>
            <w:r>
              <w:rPr>
                <w:b/>
                <w:color w:val="FF0000"/>
                <w:sz w:val="22"/>
                <w:szCs w:val="22"/>
              </w:rPr>
              <w:lastRenderedPageBreak/>
              <w:t xml:space="preserve">Eje 2: </w:t>
            </w:r>
            <w:r>
              <w:rPr>
                <w:color w:val="FF0000"/>
                <w:sz w:val="22"/>
                <w:szCs w:val="22"/>
              </w:rPr>
              <w:t>Salud Mental y Bienestar Emocional.</w:t>
            </w:r>
          </w:p>
          <w:p w14:paraId="28D24C0F" w14:textId="77777777" w:rsidR="00A84945" w:rsidRDefault="00131723">
            <w:pPr>
              <w:spacing w:before="240" w:after="160" w:line="256" w:lineRule="auto"/>
              <w:rPr>
                <w:color w:val="FF0000"/>
                <w:sz w:val="22"/>
                <w:szCs w:val="22"/>
              </w:rPr>
            </w:pPr>
            <w:r>
              <w:rPr>
                <w:b/>
                <w:color w:val="FF0000"/>
                <w:sz w:val="22"/>
                <w:szCs w:val="22"/>
              </w:rPr>
              <w:t>Eje 3:</w:t>
            </w:r>
            <w:r>
              <w:rPr>
                <w:color w:val="FF0000"/>
                <w:sz w:val="22"/>
                <w:szCs w:val="22"/>
              </w:rPr>
              <w:t xml:space="preserve"> Cuidado y Protección de la Infancia y Adolescencia.</w:t>
            </w:r>
          </w:p>
          <w:p w14:paraId="28D24C10" w14:textId="77777777" w:rsidR="00A84945" w:rsidRDefault="00131723">
            <w:pPr>
              <w:spacing w:before="240" w:after="160" w:line="256" w:lineRule="auto"/>
              <w:rPr>
                <w:color w:val="FF0000"/>
                <w:sz w:val="22"/>
                <w:szCs w:val="22"/>
              </w:rPr>
            </w:pPr>
            <w:r>
              <w:rPr>
                <w:b/>
                <w:color w:val="FF0000"/>
                <w:sz w:val="22"/>
                <w:szCs w:val="22"/>
              </w:rPr>
              <w:t>Eje 4:</w:t>
            </w:r>
            <w:r>
              <w:rPr>
                <w:color w:val="FF0000"/>
                <w:sz w:val="22"/>
                <w:szCs w:val="22"/>
              </w:rPr>
              <w:t xml:space="preserve"> Fortalecimiento Socioeconómico de las Familias.</w:t>
            </w:r>
          </w:p>
          <w:p w14:paraId="28D24C11" w14:textId="77777777" w:rsidR="00A84945" w:rsidRDefault="00131723">
            <w:pPr>
              <w:spacing w:before="240" w:after="160" w:line="256" w:lineRule="auto"/>
              <w:rPr>
                <w:color w:val="FF0000"/>
                <w:sz w:val="22"/>
                <w:szCs w:val="22"/>
              </w:rPr>
            </w:pPr>
            <w:r>
              <w:rPr>
                <w:b/>
                <w:color w:val="FF0000"/>
                <w:sz w:val="22"/>
                <w:szCs w:val="22"/>
              </w:rPr>
              <w:t>Eje 5:</w:t>
            </w:r>
            <w:r>
              <w:rPr>
                <w:color w:val="FF0000"/>
                <w:sz w:val="22"/>
                <w:szCs w:val="22"/>
              </w:rPr>
              <w:t xml:space="preserve"> Participación y Empoderamiento Comunitario.</w:t>
            </w:r>
          </w:p>
          <w:p w14:paraId="28D24C12" w14:textId="77777777" w:rsidR="00A84945" w:rsidRDefault="00131723">
            <w:pPr>
              <w:spacing w:before="240" w:after="160" w:line="256" w:lineRule="auto"/>
              <w:rPr>
                <w:color w:val="FF0000"/>
                <w:sz w:val="22"/>
                <w:szCs w:val="22"/>
              </w:rPr>
            </w:pPr>
            <w:r>
              <w:rPr>
                <w:b/>
                <w:color w:val="FF0000"/>
                <w:sz w:val="22"/>
                <w:szCs w:val="22"/>
              </w:rPr>
              <w:t xml:space="preserve">Eje 6: </w:t>
            </w:r>
            <w:r>
              <w:rPr>
                <w:color w:val="FF0000"/>
                <w:sz w:val="22"/>
                <w:szCs w:val="22"/>
              </w:rPr>
              <w:t>Entornos Familiares Seguros y Protectores.</w:t>
            </w:r>
          </w:p>
          <w:p w14:paraId="28D24C13" w14:textId="77777777" w:rsidR="00A84945" w:rsidRDefault="00131723">
            <w:pPr>
              <w:spacing w:before="240" w:after="160" w:line="256" w:lineRule="auto"/>
              <w:rPr>
                <w:strike/>
                <w:color w:val="FF0000"/>
                <w:sz w:val="22"/>
                <w:szCs w:val="22"/>
              </w:rPr>
            </w:pPr>
            <w:r>
              <w:rPr>
                <w:b/>
                <w:color w:val="FF0000"/>
                <w:sz w:val="22"/>
                <w:szCs w:val="22"/>
              </w:rPr>
              <w:t>Eje 7:</w:t>
            </w:r>
            <w:r>
              <w:rPr>
                <w:color w:val="FF0000"/>
                <w:sz w:val="22"/>
                <w:szCs w:val="22"/>
              </w:rPr>
              <w:t xml:space="preserve"> Programas Piloto y Enfoques Diferenciales.</w:t>
            </w:r>
          </w:p>
        </w:tc>
      </w:tr>
      <w:tr w:rsidR="00A84945" w14:paraId="28D24C2F" w14:textId="77777777">
        <w:tc>
          <w:tcPr>
            <w:tcW w:w="4515" w:type="dxa"/>
          </w:tcPr>
          <w:p w14:paraId="28D24C15" w14:textId="77777777" w:rsidR="00A84945" w:rsidRDefault="00131723">
            <w:pPr>
              <w:spacing w:before="240" w:after="160" w:line="256" w:lineRule="auto"/>
              <w:rPr>
                <w:sz w:val="22"/>
                <w:szCs w:val="22"/>
              </w:rPr>
            </w:pPr>
            <w:r>
              <w:rPr>
                <w:b/>
                <w:sz w:val="22"/>
                <w:szCs w:val="22"/>
              </w:rPr>
              <w:lastRenderedPageBreak/>
              <w:t xml:space="preserve">ARTÍCULO 4. ARTICULACIÓN INTERINSTITUCIONAL: </w:t>
            </w:r>
            <w:r>
              <w:rPr>
                <w:sz w:val="22"/>
                <w:szCs w:val="22"/>
              </w:rPr>
              <w:t>La Secretaría Distrital de Integración Social, en coordinación con la Secretaría Distrital de Salud, la Secretaría Distrital de Educación, la Secretaría Distrital de Seguridad, Convivencia y Justicia, y otras entidades competentes, serán las encargadas de la implementación, seguimiento y evaluación de la política pública establecida en el presente Acuerdo, en armonía con las directrices del Plan de Desarrollo “Bogotá Camina Segura” 2024-2027.</w:t>
            </w:r>
          </w:p>
          <w:p w14:paraId="28D24C16" w14:textId="77777777" w:rsidR="00A84945" w:rsidRDefault="00A84945">
            <w:pPr>
              <w:rPr>
                <w:sz w:val="22"/>
                <w:szCs w:val="22"/>
                <w:highlight w:val="yellow"/>
              </w:rPr>
            </w:pPr>
          </w:p>
        </w:tc>
        <w:tc>
          <w:tcPr>
            <w:tcW w:w="4260" w:type="dxa"/>
          </w:tcPr>
          <w:p w14:paraId="28D24C17" w14:textId="77777777" w:rsidR="00A84945" w:rsidRDefault="00131723">
            <w:pPr>
              <w:spacing w:before="240" w:after="160" w:line="256" w:lineRule="auto"/>
              <w:rPr>
                <w:b/>
                <w:color w:val="FF0000"/>
                <w:sz w:val="22"/>
                <w:szCs w:val="22"/>
              </w:rPr>
            </w:pPr>
            <w:r>
              <w:rPr>
                <w:b/>
                <w:color w:val="FF0000"/>
                <w:sz w:val="22"/>
                <w:szCs w:val="22"/>
              </w:rPr>
              <w:t xml:space="preserve">ARTÍCULO 4. ACCIONES ESTRATÉGICAS: </w:t>
            </w:r>
          </w:p>
          <w:p w14:paraId="28D24C18" w14:textId="77777777" w:rsidR="00A84945" w:rsidRDefault="00131723">
            <w:pPr>
              <w:spacing w:before="240" w:after="160" w:line="256" w:lineRule="auto"/>
              <w:rPr>
                <w:color w:val="FF0000"/>
                <w:sz w:val="22"/>
                <w:szCs w:val="22"/>
              </w:rPr>
            </w:pPr>
            <w:r>
              <w:rPr>
                <w:color w:val="FF0000"/>
                <w:sz w:val="22"/>
                <w:szCs w:val="22"/>
              </w:rPr>
              <w:t>Para la implementación de los ejes estratégicos mencionados en el artículo anterior, se desarrollarán las siguientes acciones:</w:t>
            </w:r>
          </w:p>
          <w:p w14:paraId="28D24C19" w14:textId="77777777" w:rsidR="00A84945" w:rsidRDefault="00131723">
            <w:pPr>
              <w:spacing w:before="240" w:after="160" w:line="256" w:lineRule="auto"/>
              <w:rPr>
                <w:b/>
                <w:color w:val="FF0000"/>
                <w:sz w:val="22"/>
                <w:szCs w:val="22"/>
              </w:rPr>
            </w:pPr>
            <w:r>
              <w:rPr>
                <w:b/>
                <w:color w:val="FF0000"/>
                <w:sz w:val="22"/>
                <w:szCs w:val="22"/>
              </w:rPr>
              <w:t>Eje 1. Prevención y Reducción de la Violencia Intrafamiliar:</w:t>
            </w:r>
          </w:p>
          <w:p w14:paraId="28D24C1A" w14:textId="77777777" w:rsidR="00A84945" w:rsidRDefault="00131723">
            <w:pPr>
              <w:spacing w:before="240" w:after="160" w:line="256" w:lineRule="auto"/>
              <w:rPr>
                <w:color w:val="FF0000"/>
                <w:sz w:val="22"/>
                <w:szCs w:val="22"/>
                <w:u w:val="single"/>
              </w:rPr>
            </w:pPr>
            <w:r>
              <w:rPr>
                <w:color w:val="FF0000"/>
                <w:sz w:val="22"/>
                <w:szCs w:val="22"/>
              </w:rPr>
              <w:t xml:space="preserve">a. Implementación de campañas educativas y de sensibilización: Se promoverán campañas que abordan temas de convivencia pacífica y resolución de conflictos en el ámbito familiar, </w:t>
            </w:r>
            <w:r>
              <w:rPr>
                <w:color w:val="FF0000"/>
                <w:sz w:val="22"/>
                <w:szCs w:val="22"/>
                <w:u w:val="single"/>
              </w:rPr>
              <w:t xml:space="preserve">orientación institucional tales como: Línea Púrpura, 123, 155, </w:t>
            </w:r>
            <w:proofErr w:type="spellStart"/>
            <w:r>
              <w:rPr>
                <w:color w:val="FF0000"/>
                <w:sz w:val="22"/>
                <w:szCs w:val="22"/>
                <w:u w:val="single"/>
              </w:rPr>
              <w:t>Linea</w:t>
            </w:r>
            <w:proofErr w:type="spellEnd"/>
            <w:r>
              <w:rPr>
                <w:color w:val="FF0000"/>
                <w:sz w:val="22"/>
                <w:szCs w:val="22"/>
                <w:u w:val="single"/>
              </w:rPr>
              <w:t xml:space="preserve"> Calma, 106 y 122.</w:t>
            </w:r>
          </w:p>
          <w:p w14:paraId="28D24C1B" w14:textId="77777777" w:rsidR="00A84945" w:rsidRDefault="00131723">
            <w:pPr>
              <w:spacing w:before="240" w:after="160" w:line="256" w:lineRule="auto"/>
              <w:rPr>
                <w:color w:val="FF0000"/>
                <w:sz w:val="22"/>
                <w:szCs w:val="22"/>
              </w:rPr>
            </w:pPr>
            <w:r>
              <w:rPr>
                <w:color w:val="FF0000"/>
                <w:sz w:val="22"/>
                <w:szCs w:val="22"/>
              </w:rPr>
              <w:t xml:space="preserve">b. Fortalecimiento de redes de apoyo comunitario: </w:t>
            </w:r>
            <w:r>
              <w:rPr>
                <w:color w:val="FF0000"/>
                <w:sz w:val="22"/>
                <w:szCs w:val="22"/>
                <w:u w:val="single"/>
              </w:rPr>
              <w:t>A través de las Alcaldías Locales</w:t>
            </w:r>
            <w:r>
              <w:rPr>
                <w:color w:val="FF0000"/>
                <w:sz w:val="22"/>
                <w:szCs w:val="22"/>
              </w:rPr>
              <w:t xml:space="preserve">, se crearán y consolidarán redes de apoyo que permitan identificar, atender y </w:t>
            </w:r>
            <w:r>
              <w:rPr>
                <w:color w:val="FF0000"/>
                <w:sz w:val="22"/>
                <w:szCs w:val="22"/>
                <w:u w:val="single"/>
              </w:rPr>
              <w:t>acompañar</w:t>
            </w:r>
            <w:r>
              <w:rPr>
                <w:color w:val="FF0000"/>
                <w:sz w:val="22"/>
                <w:szCs w:val="22"/>
              </w:rPr>
              <w:t xml:space="preserve"> de manera temprana situaciones de violencia intrafamiliar.</w:t>
            </w:r>
          </w:p>
          <w:p w14:paraId="28D24C1C" w14:textId="77777777" w:rsidR="00A84945" w:rsidRDefault="00131723">
            <w:pPr>
              <w:spacing w:before="240" w:after="160" w:line="256" w:lineRule="auto"/>
              <w:rPr>
                <w:b/>
                <w:color w:val="FF0000"/>
                <w:sz w:val="22"/>
                <w:szCs w:val="22"/>
              </w:rPr>
            </w:pPr>
            <w:r>
              <w:rPr>
                <w:b/>
                <w:color w:val="FF0000"/>
                <w:sz w:val="22"/>
                <w:szCs w:val="22"/>
              </w:rPr>
              <w:t>Eje 2. Salud Mental y Bienestar Emocional:</w:t>
            </w:r>
          </w:p>
          <w:p w14:paraId="28D24C1D" w14:textId="77777777" w:rsidR="00A84945" w:rsidRDefault="00131723">
            <w:pPr>
              <w:spacing w:before="240" w:after="160" w:line="256" w:lineRule="auto"/>
              <w:rPr>
                <w:color w:val="FF0000"/>
                <w:sz w:val="22"/>
                <w:szCs w:val="22"/>
              </w:rPr>
            </w:pPr>
            <w:r>
              <w:rPr>
                <w:color w:val="FF0000"/>
                <w:sz w:val="22"/>
                <w:szCs w:val="22"/>
              </w:rPr>
              <w:t xml:space="preserve">a. </w:t>
            </w:r>
            <w:r>
              <w:rPr>
                <w:color w:val="FF0000"/>
                <w:sz w:val="22"/>
                <w:szCs w:val="22"/>
                <w:u w:val="single"/>
              </w:rPr>
              <w:t xml:space="preserve">La Secretaría de Salud, trabajará en la </w:t>
            </w:r>
            <w:r>
              <w:rPr>
                <w:color w:val="FF0000"/>
                <w:sz w:val="22"/>
                <w:szCs w:val="22"/>
              </w:rPr>
              <w:t xml:space="preserve">creación de centros de atención psicosocial en todas las localidades: Estos centros brindarán servicios de </w:t>
            </w:r>
            <w:r>
              <w:rPr>
                <w:color w:val="FF0000"/>
                <w:sz w:val="22"/>
                <w:szCs w:val="22"/>
                <w:u w:val="single"/>
              </w:rPr>
              <w:t xml:space="preserve">atención, </w:t>
            </w:r>
            <w:r>
              <w:rPr>
                <w:color w:val="FF0000"/>
                <w:sz w:val="22"/>
                <w:szCs w:val="22"/>
              </w:rPr>
              <w:t xml:space="preserve">orientación, consejería y tratamiento para la prevención y atención </w:t>
            </w:r>
            <w:r>
              <w:rPr>
                <w:color w:val="FF0000"/>
                <w:sz w:val="22"/>
                <w:szCs w:val="22"/>
              </w:rPr>
              <w:lastRenderedPageBreak/>
              <w:t>de problemas de salud mental en el entorno familiar.</w:t>
            </w:r>
          </w:p>
          <w:p w14:paraId="28D24C1E" w14:textId="77777777" w:rsidR="00A84945" w:rsidRDefault="00131723">
            <w:pPr>
              <w:spacing w:before="240" w:after="160" w:line="256" w:lineRule="auto"/>
              <w:rPr>
                <w:color w:val="FF0000"/>
                <w:sz w:val="22"/>
                <w:szCs w:val="22"/>
              </w:rPr>
            </w:pPr>
            <w:r>
              <w:rPr>
                <w:color w:val="FF0000"/>
                <w:sz w:val="22"/>
                <w:szCs w:val="22"/>
              </w:rPr>
              <w:t xml:space="preserve">b. Desarrollo de programas de resiliencia familiar: </w:t>
            </w:r>
            <w:r>
              <w:rPr>
                <w:color w:val="FF0000"/>
                <w:sz w:val="22"/>
                <w:szCs w:val="22"/>
                <w:u w:val="single"/>
              </w:rPr>
              <w:t>La Secretaría de Salud, La Secretaría Distrital de la Mujer y la Secretaria de Integración Social</w:t>
            </w:r>
            <w:r>
              <w:rPr>
                <w:color w:val="FF0000"/>
                <w:sz w:val="22"/>
                <w:szCs w:val="22"/>
              </w:rPr>
              <w:t xml:space="preserve"> implementarán programas que promuevan la resiliencia emocional y </w:t>
            </w:r>
            <w:r>
              <w:rPr>
                <w:color w:val="FF0000"/>
                <w:u w:val="single"/>
              </w:rPr>
              <w:t xml:space="preserve">enfrentar las situaciones destructivas y de sufrimiento psíquico o moral, a través de favorecer emociones positivas, y reconstruir la capacidad de autoestima </w:t>
            </w:r>
            <w:proofErr w:type="gramStart"/>
            <w:r>
              <w:rPr>
                <w:color w:val="FF0000"/>
                <w:sz w:val="22"/>
                <w:szCs w:val="22"/>
                <w:u w:val="single"/>
              </w:rPr>
              <w:t xml:space="preserve">y </w:t>
            </w:r>
            <w:r>
              <w:rPr>
                <w:color w:val="FF0000"/>
                <w:sz w:val="22"/>
                <w:szCs w:val="22"/>
              </w:rPr>
              <w:t xml:space="preserve"> el</w:t>
            </w:r>
            <w:proofErr w:type="gramEnd"/>
            <w:r>
              <w:rPr>
                <w:color w:val="FF0000"/>
                <w:sz w:val="22"/>
                <w:szCs w:val="22"/>
              </w:rPr>
              <w:t xml:space="preserve"> manejo del estrés en las familias </w:t>
            </w:r>
            <w:r>
              <w:rPr>
                <w:color w:val="FF0000"/>
                <w:sz w:val="22"/>
                <w:szCs w:val="22"/>
                <w:u w:val="single"/>
              </w:rPr>
              <w:t>del distrito capital</w:t>
            </w:r>
            <w:r>
              <w:rPr>
                <w:color w:val="FF0000"/>
                <w:sz w:val="22"/>
                <w:szCs w:val="22"/>
              </w:rPr>
              <w:t>,  particularmente en aquellas en situación de vulnerabilidad.</w:t>
            </w:r>
          </w:p>
          <w:p w14:paraId="28D24C1F" w14:textId="77777777" w:rsidR="00A84945" w:rsidRDefault="00131723">
            <w:pPr>
              <w:spacing w:before="240" w:after="160" w:line="256" w:lineRule="auto"/>
              <w:rPr>
                <w:b/>
                <w:color w:val="FF0000"/>
                <w:sz w:val="22"/>
                <w:szCs w:val="22"/>
              </w:rPr>
            </w:pPr>
            <w:r>
              <w:rPr>
                <w:b/>
                <w:color w:val="FF0000"/>
                <w:sz w:val="22"/>
                <w:szCs w:val="22"/>
              </w:rPr>
              <w:t>Eje 3. Cuidado y Protección de la Infancia y Adolescencia:</w:t>
            </w:r>
          </w:p>
          <w:p w14:paraId="28D24C20" w14:textId="77777777" w:rsidR="00A84945" w:rsidRDefault="00131723">
            <w:pPr>
              <w:spacing w:before="240" w:after="160" w:line="256" w:lineRule="auto"/>
              <w:rPr>
                <w:color w:val="FF0000"/>
                <w:sz w:val="22"/>
                <w:szCs w:val="22"/>
              </w:rPr>
            </w:pPr>
            <w:r>
              <w:rPr>
                <w:color w:val="FF0000"/>
                <w:sz w:val="22"/>
                <w:szCs w:val="22"/>
              </w:rPr>
              <w:t>a. Ampliación del Sistema Distrital de Cuidado: Se fortalecerán los servicios de cuidado para niños, niñas y adolescentes, con un enfoque diferencial que atienda las necesidades de grupos poblacionales en situación de mayor vulnerabilidad.</w:t>
            </w:r>
          </w:p>
          <w:p w14:paraId="28D24C21" w14:textId="77777777" w:rsidR="00A84945" w:rsidRDefault="00131723">
            <w:pPr>
              <w:spacing w:before="240" w:after="160" w:line="256" w:lineRule="auto"/>
              <w:rPr>
                <w:color w:val="FF0000"/>
                <w:sz w:val="22"/>
                <w:szCs w:val="22"/>
              </w:rPr>
            </w:pPr>
            <w:r>
              <w:rPr>
                <w:color w:val="FF0000"/>
                <w:sz w:val="22"/>
                <w:szCs w:val="22"/>
              </w:rPr>
              <w:t xml:space="preserve">b. Establecimiento de protocolos de detección temprana de riesgo: Se implementarán estrategias para la identificación y atención oportuna de menores en riesgo de violencia o abuso, </w:t>
            </w:r>
            <w:r>
              <w:rPr>
                <w:color w:val="FF0000"/>
                <w:sz w:val="22"/>
                <w:szCs w:val="22"/>
                <w:u w:val="single"/>
              </w:rPr>
              <w:t xml:space="preserve">a </w:t>
            </w:r>
            <w:proofErr w:type="spellStart"/>
            <w:r>
              <w:rPr>
                <w:color w:val="FF0000"/>
                <w:sz w:val="22"/>
                <w:szCs w:val="22"/>
                <w:u w:val="single"/>
              </w:rPr>
              <w:t>traves</w:t>
            </w:r>
            <w:proofErr w:type="spellEnd"/>
            <w:r>
              <w:rPr>
                <w:color w:val="FF0000"/>
                <w:sz w:val="22"/>
                <w:szCs w:val="22"/>
                <w:u w:val="single"/>
              </w:rPr>
              <w:t xml:space="preserve"> de los entes de control distrital</w:t>
            </w:r>
            <w:r>
              <w:rPr>
                <w:color w:val="FF0000"/>
                <w:sz w:val="22"/>
                <w:szCs w:val="22"/>
              </w:rPr>
              <w:t>.</w:t>
            </w:r>
          </w:p>
          <w:p w14:paraId="28D24C22" w14:textId="77777777" w:rsidR="00A84945" w:rsidRDefault="00131723">
            <w:pPr>
              <w:spacing w:before="240" w:after="160" w:line="256" w:lineRule="auto"/>
              <w:rPr>
                <w:b/>
                <w:color w:val="FF0000"/>
                <w:sz w:val="22"/>
                <w:szCs w:val="22"/>
              </w:rPr>
            </w:pPr>
            <w:r>
              <w:rPr>
                <w:b/>
                <w:color w:val="FF0000"/>
                <w:sz w:val="22"/>
                <w:szCs w:val="22"/>
              </w:rPr>
              <w:t>Eje 4. Fortalecimiento Socioeconómico de las Familias:</w:t>
            </w:r>
          </w:p>
          <w:p w14:paraId="28D24C23" w14:textId="77777777" w:rsidR="00A84945" w:rsidRDefault="00131723">
            <w:pPr>
              <w:spacing w:before="240" w:after="160" w:line="256" w:lineRule="auto"/>
              <w:rPr>
                <w:color w:val="FF0000"/>
                <w:sz w:val="22"/>
                <w:szCs w:val="22"/>
                <w:u w:val="single"/>
              </w:rPr>
            </w:pPr>
            <w:r>
              <w:rPr>
                <w:color w:val="FF0000"/>
                <w:sz w:val="22"/>
                <w:szCs w:val="22"/>
              </w:rPr>
              <w:lastRenderedPageBreak/>
              <w:t xml:space="preserve">a. Creación de programas de capacitación y empleabilidad: Se ofrecerán programas de formación técnica y vocacional que faciliten la inserción laboral de padres y madres en condiciones de vulnerabilidad, adaptando </w:t>
            </w:r>
            <w:r>
              <w:rPr>
                <w:color w:val="FF0000"/>
                <w:sz w:val="22"/>
                <w:szCs w:val="22"/>
                <w:u w:val="single"/>
              </w:rPr>
              <w:t xml:space="preserve">oferta institucional de la Secretaría Distrital de Desarrollo Económico. </w:t>
            </w:r>
          </w:p>
          <w:p w14:paraId="28D24C24" w14:textId="77777777" w:rsidR="00A84945" w:rsidRDefault="00131723">
            <w:pPr>
              <w:spacing w:before="240" w:after="160" w:line="256" w:lineRule="auto"/>
              <w:rPr>
                <w:color w:val="FF0000"/>
                <w:sz w:val="22"/>
                <w:szCs w:val="22"/>
                <w:u w:val="single"/>
              </w:rPr>
            </w:pPr>
            <w:r>
              <w:rPr>
                <w:color w:val="FF0000"/>
                <w:sz w:val="22"/>
                <w:szCs w:val="22"/>
              </w:rPr>
              <w:t xml:space="preserve">b. Expansión de programas de subsidios y apoyo económico: Se ampliarán los programas de apoyo económico a las familias en pobreza extrema, con enfoque en aquellas que cuidan a personas dependientes, </w:t>
            </w:r>
            <w:r>
              <w:rPr>
                <w:color w:val="FF0000"/>
                <w:sz w:val="22"/>
                <w:szCs w:val="22"/>
                <w:u w:val="single"/>
              </w:rPr>
              <w:t>por medio de los programas de Secretaría Distrital de Desarrollo Económico.</w:t>
            </w:r>
          </w:p>
          <w:p w14:paraId="28D24C25" w14:textId="77777777" w:rsidR="00A84945" w:rsidRDefault="00131723">
            <w:pPr>
              <w:spacing w:before="240" w:after="160" w:line="256" w:lineRule="auto"/>
              <w:rPr>
                <w:b/>
                <w:color w:val="FF0000"/>
                <w:sz w:val="22"/>
                <w:szCs w:val="22"/>
              </w:rPr>
            </w:pPr>
            <w:r>
              <w:rPr>
                <w:b/>
                <w:color w:val="FF0000"/>
                <w:sz w:val="22"/>
                <w:szCs w:val="22"/>
              </w:rPr>
              <w:t>Eje 5. Participación y Empoderamiento Comunitario:</w:t>
            </w:r>
          </w:p>
          <w:p w14:paraId="28D24C26" w14:textId="77777777" w:rsidR="00A84945" w:rsidRDefault="00131723">
            <w:pPr>
              <w:spacing w:before="240" w:after="160" w:line="256" w:lineRule="auto"/>
              <w:rPr>
                <w:color w:val="FF0000"/>
                <w:sz w:val="22"/>
                <w:szCs w:val="22"/>
                <w:u w:val="single"/>
              </w:rPr>
            </w:pPr>
            <w:r>
              <w:rPr>
                <w:color w:val="FF0000"/>
                <w:sz w:val="22"/>
                <w:szCs w:val="22"/>
              </w:rPr>
              <w:t xml:space="preserve">a. Creación de Consejos Locales de Familia: Se establecerán espacios de participación donde las familias puedan incidir en la toma de decisiones que afectan su bienestar, </w:t>
            </w:r>
            <w:r>
              <w:rPr>
                <w:color w:val="FF0000"/>
                <w:sz w:val="22"/>
                <w:szCs w:val="22"/>
                <w:u w:val="single"/>
              </w:rPr>
              <w:t xml:space="preserve">Por medio del acompañamiento de cada una de las Alcaldías Locales. </w:t>
            </w:r>
          </w:p>
          <w:p w14:paraId="28D24C27" w14:textId="77777777" w:rsidR="00A84945" w:rsidRDefault="00131723">
            <w:pPr>
              <w:spacing w:before="240" w:after="160" w:line="256" w:lineRule="auto"/>
              <w:rPr>
                <w:color w:val="FF0000"/>
                <w:sz w:val="22"/>
                <w:szCs w:val="22"/>
                <w:u w:val="single"/>
              </w:rPr>
            </w:pPr>
            <w:r>
              <w:rPr>
                <w:color w:val="FF0000"/>
                <w:sz w:val="22"/>
                <w:szCs w:val="22"/>
              </w:rPr>
              <w:t xml:space="preserve">b. Implementación de programas de formación en derechos y deberes familiares: Estos programas estarán orientados por a fortalecer la corresponsabilidad y la solidaridad al interior de las familias. </w:t>
            </w:r>
            <w:r>
              <w:rPr>
                <w:color w:val="FF0000"/>
                <w:sz w:val="22"/>
                <w:szCs w:val="22"/>
                <w:u w:val="single"/>
              </w:rPr>
              <w:t xml:space="preserve">Lo anterior en articulación institucional encargada de estas formaciones. </w:t>
            </w:r>
          </w:p>
          <w:p w14:paraId="28D24C28" w14:textId="77777777" w:rsidR="00A84945" w:rsidRDefault="00131723">
            <w:pPr>
              <w:spacing w:before="240" w:after="160" w:line="256" w:lineRule="auto"/>
              <w:rPr>
                <w:b/>
                <w:color w:val="FF0000"/>
                <w:sz w:val="22"/>
                <w:szCs w:val="22"/>
              </w:rPr>
            </w:pPr>
            <w:r>
              <w:rPr>
                <w:b/>
                <w:color w:val="FF0000"/>
                <w:sz w:val="22"/>
                <w:szCs w:val="22"/>
              </w:rPr>
              <w:lastRenderedPageBreak/>
              <w:t>Eje 6. Entornos Familiares Seguros y Protectores:</w:t>
            </w:r>
          </w:p>
          <w:p w14:paraId="28D24C29" w14:textId="77777777" w:rsidR="00A84945" w:rsidRDefault="00131723">
            <w:pPr>
              <w:spacing w:before="240" w:after="160" w:line="256" w:lineRule="auto"/>
              <w:rPr>
                <w:color w:val="FF0000"/>
                <w:sz w:val="22"/>
                <w:szCs w:val="22"/>
              </w:rPr>
            </w:pPr>
            <w:r>
              <w:rPr>
                <w:color w:val="FF0000"/>
                <w:sz w:val="22"/>
                <w:szCs w:val="22"/>
              </w:rPr>
              <w:t xml:space="preserve">a. Desarrollo de programas integrales para la mejora de entornos: </w:t>
            </w:r>
            <w:r>
              <w:rPr>
                <w:color w:val="FF0000"/>
                <w:sz w:val="22"/>
                <w:szCs w:val="22"/>
                <w:u w:val="single"/>
              </w:rPr>
              <w:t xml:space="preserve">El Distrito de manera integral, </w:t>
            </w:r>
            <w:r>
              <w:rPr>
                <w:color w:val="FF0000"/>
                <w:sz w:val="22"/>
                <w:szCs w:val="22"/>
              </w:rPr>
              <w:t xml:space="preserve">trabajará en la recuperación de espacios públicos y viviendas, garantizando entornos seguros y saludables para las familias. </w:t>
            </w:r>
          </w:p>
          <w:p w14:paraId="28D24C2A" w14:textId="77777777" w:rsidR="00A84945" w:rsidRDefault="00131723">
            <w:pPr>
              <w:spacing w:before="240" w:after="160" w:line="256" w:lineRule="auto"/>
              <w:rPr>
                <w:color w:val="FF0000"/>
                <w:sz w:val="22"/>
                <w:szCs w:val="22"/>
                <w:u w:val="single"/>
              </w:rPr>
            </w:pPr>
            <w:r>
              <w:rPr>
                <w:color w:val="FF0000"/>
                <w:sz w:val="22"/>
                <w:szCs w:val="22"/>
              </w:rPr>
              <w:t xml:space="preserve">b. Iniciativas de seguridad y convivencia: Se implementarán estrategias locales de seguridad que promuevan la convivencia pacífica y reduzcan los factores de riesgo que afectan la seguridad familiar, </w:t>
            </w:r>
            <w:r>
              <w:rPr>
                <w:color w:val="FF0000"/>
                <w:sz w:val="22"/>
                <w:szCs w:val="22"/>
                <w:u w:val="single"/>
              </w:rPr>
              <w:t xml:space="preserve">Orientados por la Secretaría de Seguridad, Convivencia y Justicia. </w:t>
            </w:r>
          </w:p>
          <w:p w14:paraId="28D24C2B" w14:textId="77777777" w:rsidR="00A84945" w:rsidRDefault="00131723">
            <w:pPr>
              <w:spacing w:before="240" w:after="160" w:line="256" w:lineRule="auto"/>
              <w:rPr>
                <w:b/>
                <w:color w:val="FF0000"/>
                <w:sz w:val="22"/>
                <w:szCs w:val="22"/>
              </w:rPr>
            </w:pPr>
            <w:r>
              <w:rPr>
                <w:b/>
                <w:color w:val="FF0000"/>
                <w:sz w:val="22"/>
                <w:szCs w:val="22"/>
              </w:rPr>
              <w:t>Eje 7. Programas Piloto y Enfoques Diferenciales:</w:t>
            </w:r>
          </w:p>
          <w:p w14:paraId="28D24C2C" w14:textId="77777777" w:rsidR="00A84945" w:rsidRDefault="00131723">
            <w:pPr>
              <w:spacing w:before="240" w:after="160" w:line="256" w:lineRule="auto"/>
              <w:rPr>
                <w:color w:val="FF0000"/>
                <w:sz w:val="22"/>
                <w:szCs w:val="22"/>
              </w:rPr>
            </w:pPr>
            <w:r>
              <w:rPr>
                <w:color w:val="FF0000"/>
                <w:sz w:val="22"/>
                <w:szCs w:val="22"/>
              </w:rPr>
              <w:t>a. Programa Piloto de Bienestar Familiar en Zonas Prioritarias: Se implementará un programa piloto en las localidades con altos índices de vulnerabilidad, en los cuales se ofrecerá atención integral a las familias en aspectos de salud mental, apoyo económico y formación en habilidades parentales.</w:t>
            </w:r>
          </w:p>
          <w:p w14:paraId="28D24C2D" w14:textId="77777777" w:rsidR="00A84945" w:rsidRDefault="00131723">
            <w:pPr>
              <w:spacing w:before="240" w:after="160" w:line="256" w:lineRule="auto"/>
              <w:rPr>
                <w:color w:val="FF0000"/>
                <w:sz w:val="22"/>
                <w:szCs w:val="22"/>
              </w:rPr>
            </w:pPr>
            <w:r>
              <w:rPr>
                <w:color w:val="FF0000"/>
                <w:sz w:val="22"/>
                <w:szCs w:val="22"/>
              </w:rPr>
              <w:t>b. Centros de Innovación Social para la Familia: Se crearán centros especializados donde se desarrollen y prueben nuevas metodologías para la resolución de conflictos familiares, mejora de la convivencia y fortalecimiento de la comunidad.</w:t>
            </w:r>
          </w:p>
          <w:p w14:paraId="28D24C2E" w14:textId="77777777" w:rsidR="00A84945" w:rsidRDefault="00131723">
            <w:pPr>
              <w:spacing w:before="240" w:after="160" w:line="256" w:lineRule="auto"/>
              <w:rPr>
                <w:b/>
                <w:color w:val="FF0000"/>
                <w:sz w:val="22"/>
                <w:szCs w:val="22"/>
                <w:u w:val="single"/>
              </w:rPr>
            </w:pPr>
            <w:r>
              <w:rPr>
                <w:color w:val="FF0000"/>
                <w:sz w:val="22"/>
                <w:szCs w:val="22"/>
              </w:rPr>
              <w:lastRenderedPageBreak/>
              <w:t xml:space="preserve">c. Atención Específica a Familias Migrantes: </w:t>
            </w:r>
            <w:r>
              <w:rPr>
                <w:color w:val="FF0000"/>
                <w:sz w:val="22"/>
                <w:szCs w:val="22"/>
                <w:u w:val="single"/>
              </w:rPr>
              <w:t xml:space="preserve">Orientado por la Secretaría Distrital de Gobierno, </w:t>
            </w:r>
            <w:r>
              <w:rPr>
                <w:color w:val="FF0000"/>
                <w:sz w:val="22"/>
                <w:szCs w:val="22"/>
              </w:rPr>
              <w:t>se desarrollará un componente específico para atender a las familias migrantes, garantizando su acceso a servicios básicos y facilitando su integración en la sociedad bogotana,</w:t>
            </w:r>
            <w:r>
              <w:rPr>
                <w:color w:val="FF0000"/>
                <w:sz w:val="22"/>
                <w:szCs w:val="22"/>
                <w:u w:val="single"/>
              </w:rPr>
              <w:t xml:space="preserve"> de manera articulada con la institucionalidad gubernamental. </w:t>
            </w:r>
          </w:p>
        </w:tc>
      </w:tr>
      <w:tr w:rsidR="00A84945" w14:paraId="28D24C33" w14:textId="77777777">
        <w:tc>
          <w:tcPr>
            <w:tcW w:w="4515" w:type="dxa"/>
          </w:tcPr>
          <w:p w14:paraId="28D24C30" w14:textId="77777777" w:rsidR="00A84945" w:rsidRDefault="00131723">
            <w:pPr>
              <w:spacing w:before="240" w:after="160" w:line="256" w:lineRule="auto"/>
              <w:rPr>
                <w:b/>
                <w:sz w:val="22"/>
                <w:szCs w:val="22"/>
              </w:rPr>
            </w:pPr>
            <w:r>
              <w:rPr>
                <w:b/>
                <w:sz w:val="22"/>
                <w:szCs w:val="22"/>
              </w:rPr>
              <w:lastRenderedPageBreak/>
              <w:t xml:space="preserve">ARTÍCULO 5. FINANCIACIÓN: </w:t>
            </w:r>
            <w:r>
              <w:rPr>
                <w:sz w:val="22"/>
                <w:szCs w:val="22"/>
              </w:rPr>
              <w:t>Para la ejecución de las acciones contempladas en el presente Acuerdo, se destinarán los recursos necesarios, los cuales se asignarán dentro del presupuesto anual del Distrito Capital, con base en las disponibilidades financieras. Asimismo, se promoverá la participación del sector privado y de organizaciones no gubernamentales para cofinanciar proyectos y garantizar la sostenibilidad de las intervenciones.</w:t>
            </w:r>
          </w:p>
          <w:p w14:paraId="28D24C31" w14:textId="77777777" w:rsidR="00A84945" w:rsidRDefault="00A84945">
            <w:pPr>
              <w:rPr>
                <w:sz w:val="22"/>
                <w:szCs w:val="22"/>
                <w:highlight w:val="yellow"/>
              </w:rPr>
            </w:pPr>
          </w:p>
        </w:tc>
        <w:tc>
          <w:tcPr>
            <w:tcW w:w="4260" w:type="dxa"/>
          </w:tcPr>
          <w:p w14:paraId="28D24C32" w14:textId="77777777" w:rsidR="00A84945" w:rsidRDefault="00131723">
            <w:pPr>
              <w:spacing w:before="240" w:after="160" w:line="256" w:lineRule="auto"/>
              <w:rPr>
                <w:b/>
                <w:color w:val="FF0000"/>
                <w:sz w:val="22"/>
                <w:szCs w:val="22"/>
              </w:rPr>
            </w:pPr>
            <w:r>
              <w:rPr>
                <w:b/>
                <w:color w:val="FF0000"/>
                <w:sz w:val="22"/>
                <w:szCs w:val="22"/>
              </w:rPr>
              <w:t xml:space="preserve">ARTÍCULO 5. FINANCIACIÓN: </w:t>
            </w:r>
            <w:r>
              <w:rPr>
                <w:color w:val="FF0000"/>
                <w:sz w:val="22"/>
                <w:szCs w:val="22"/>
              </w:rPr>
              <w:t xml:space="preserve">Para la ejecución de las acciones contempladas en el presente Acuerdo, se destinarán los recursos necesarios, los cuales se asignarán dentro del presupuesto anual del Distrito Capital </w:t>
            </w:r>
            <w:r>
              <w:rPr>
                <w:color w:val="FF0000"/>
                <w:sz w:val="22"/>
                <w:szCs w:val="22"/>
                <w:u w:val="single"/>
              </w:rPr>
              <w:t>en cada una de las entidades distritales involucradas en la implementación de dicha política</w:t>
            </w:r>
            <w:r>
              <w:rPr>
                <w:color w:val="FF0000"/>
                <w:sz w:val="22"/>
                <w:szCs w:val="22"/>
              </w:rPr>
              <w:t>, con base en las disponibilidades financieras. Asimismo, se promoverá la participación del sector privado y de organizaciones no gubernamentales para cofinanciar proyectos y garantizar la sostenibilidad de las intervenciones.</w:t>
            </w:r>
          </w:p>
        </w:tc>
      </w:tr>
      <w:tr w:rsidR="00A84945" w14:paraId="28D24C36" w14:textId="77777777">
        <w:tc>
          <w:tcPr>
            <w:tcW w:w="4515" w:type="dxa"/>
          </w:tcPr>
          <w:p w14:paraId="28D24C34" w14:textId="77777777" w:rsidR="00A84945" w:rsidRDefault="00131723">
            <w:pPr>
              <w:spacing w:before="240" w:after="160" w:line="256" w:lineRule="auto"/>
              <w:rPr>
                <w:sz w:val="22"/>
                <w:szCs w:val="22"/>
                <w:highlight w:val="yellow"/>
              </w:rPr>
            </w:pPr>
            <w:r>
              <w:rPr>
                <w:b/>
                <w:sz w:val="22"/>
                <w:szCs w:val="22"/>
              </w:rPr>
              <w:t xml:space="preserve">ARTÍCULO 6. EVALUACIÓN Y MONITOREO: </w:t>
            </w:r>
            <w:r>
              <w:rPr>
                <w:sz w:val="22"/>
                <w:szCs w:val="22"/>
              </w:rPr>
              <w:t xml:space="preserve">La Secretaría Distrital de Planeación, en coordinación con las entidades responsables de la implementación, definirá los indicadores de impacto para la evaluación y monitoreo continuo de la política pública. Anualmente, se deberá presentar un informe al Concejo de Bogotá sobre los avances y resultados obtenidos, y se realizarán los ajustes </w:t>
            </w:r>
            <w:r>
              <w:rPr>
                <w:sz w:val="22"/>
                <w:szCs w:val="22"/>
              </w:rPr>
              <w:lastRenderedPageBreak/>
              <w:t>necesarios para alinearse con los objetivos del Plan de Desarrollo “Bogotá Camina Segura”.</w:t>
            </w:r>
          </w:p>
        </w:tc>
        <w:tc>
          <w:tcPr>
            <w:tcW w:w="4260" w:type="dxa"/>
          </w:tcPr>
          <w:p w14:paraId="28D24C35" w14:textId="77777777" w:rsidR="00A84945" w:rsidRDefault="00131723">
            <w:pPr>
              <w:spacing w:before="240" w:after="160" w:line="256" w:lineRule="auto"/>
              <w:rPr>
                <w:b/>
                <w:sz w:val="22"/>
                <w:szCs w:val="22"/>
              </w:rPr>
            </w:pPr>
            <w:r>
              <w:rPr>
                <w:b/>
                <w:sz w:val="22"/>
                <w:szCs w:val="22"/>
              </w:rPr>
              <w:lastRenderedPageBreak/>
              <w:t xml:space="preserve">Sin modificaciones </w:t>
            </w:r>
          </w:p>
        </w:tc>
      </w:tr>
      <w:tr w:rsidR="00A84945" w14:paraId="28D24C39" w14:textId="77777777">
        <w:tc>
          <w:tcPr>
            <w:tcW w:w="4515" w:type="dxa"/>
          </w:tcPr>
          <w:p w14:paraId="28D24C37" w14:textId="77777777" w:rsidR="00A84945" w:rsidRDefault="00131723">
            <w:pPr>
              <w:spacing w:before="240" w:after="160" w:line="256" w:lineRule="auto"/>
              <w:rPr>
                <w:b/>
                <w:sz w:val="22"/>
                <w:szCs w:val="22"/>
              </w:rPr>
            </w:pPr>
            <w:r>
              <w:rPr>
                <w:b/>
                <w:sz w:val="22"/>
                <w:szCs w:val="22"/>
              </w:rPr>
              <w:lastRenderedPageBreak/>
              <w:t xml:space="preserve">ARTÍCULO 7. VIGENCIA: </w:t>
            </w:r>
            <w:r>
              <w:rPr>
                <w:sz w:val="22"/>
                <w:szCs w:val="22"/>
              </w:rPr>
              <w:t>El presente Acuerdo rige a partir de su publicación y deroga las disposiciones que le sean contrarias.</w:t>
            </w:r>
          </w:p>
        </w:tc>
        <w:tc>
          <w:tcPr>
            <w:tcW w:w="4260" w:type="dxa"/>
          </w:tcPr>
          <w:p w14:paraId="28D24C38" w14:textId="77777777" w:rsidR="00A84945" w:rsidRDefault="00131723">
            <w:pPr>
              <w:spacing w:before="240" w:after="160" w:line="256" w:lineRule="auto"/>
              <w:rPr>
                <w:b/>
                <w:color w:val="FF0000"/>
                <w:sz w:val="22"/>
                <w:szCs w:val="22"/>
              </w:rPr>
            </w:pPr>
            <w:r>
              <w:rPr>
                <w:b/>
                <w:sz w:val="22"/>
                <w:szCs w:val="22"/>
              </w:rPr>
              <w:t>Sin modificaciones</w:t>
            </w:r>
            <w:r>
              <w:rPr>
                <w:b/>
                <w:color w:val="FF0000"/>
                <w:sz w:val="22"/>
                <w:szCs w:val="22"/>
              </w:rPr>
              <w:t xml:space="preserve"> </w:t>
            </w:r>
          </w:p>
        </w:tc>
      </w:tr>
    </w:tbl>
    <w:p w14:paraId="28D24C3A" w14:textId="77777777" w:rsidR="00A84945" w:rsidRDefault="00131723">
      <w:pPr>
        <w:pStyle w:val="Ttulo1"/>
        <w:numPr>
          <w:ilvl w:val="0"/>
          <w:numId w:val="4"/>
        </w:numPr>
      </w:pPr>
      <w:bookmarkStart w:id="12" w:name="_heading=h.26in1rg" w:colFirst="0" w:colLast="0"/>
      <w:bookmarkEnd w:id="12"/>
      <w:r>
        <w:t>CONCLUSIÓN DE LA PONENCIA</w:t>
      </w:r>
    </w:p>
    <w:p w14:paraId="28D24C3B" w14:textId="77777777" w:rsidR="00A84945" w:rsidRDefault="00A84945">
      <w:pPr>
        <w:rPr>
          <w:sz w:val="22"/>
          <w:szCs w:val="22"/>
        </w:rPr>
      </w:pPr>
    </w:p>
    <w:p w14:paraId="28D24C3C" w14:textId="77777777" w:rsidR="00A84945" w:rsidRDefault="00131723">
      <w:pPr>
        <w:rPr>
          <w:sz w:val="22"/>
          <w:szCs w:val="22"/>
        </w:rPr>
      </w:pPr>
      <w:r>
        <w:rPr>
          <w:sz w:val="22"/>
          <w:szCs w:val="22"/>
        </w:rPr>
        <w:t xml:space="preserve">Teniendo en cuenta, el análisis jurídico, desde el punto de vista constitucional, legal y normativo sobre el tema, así como la competencia que le asiste al Concejo de Bogotá de regular esta materia y lo expresado a lo largo de esta ponencia me permito presentar </w:t>
      </w:r>
      <w:r>
        <w:rPr>
          <w:b/>
          <w:sz w:val="22"/>
          <w:szCs w:val="22"/>
        </w:rPr>
        <w:t>POSITIVA CON MODIFICACIONES</w:t>
      </w:r>
      <w:r>
        <w:rPr>
          <w:sz w:val="22"/>
          <w:szCs w:val="22"/>
        </w:rPr>
        <w:t xml:space="preserve"> al Proyecto de Acuerdo No. 113 de </w:t>
      </w:r>
      <w:proofErr w:type="gramStart"/>
      <w:r>
        <w:rPr>
          <w:sz w:val="22"/>
          <w:szCs w:val="22"/>
        </w:rPr>
        <w:t>2025 ,</w:t>
      </w:r>
      <w:proofErr w:type="gramEnd"/>
      <w:r>
        <w:rPr>
          <w:sz w:val="22"/>
          <w:szCs w:val="22"/>
        </w:rPr>
        <w:t xml:space="preserve"> "Por medio del cual se adopta la Política Pública de Fortalecimiento del Bienestar Integral de las Familias en el Distrito Capital y se dictan otras disposiciones." Respetuosamente,</w:t>
      </w:r>
    </w:p>
    <w:p w14:paraId="28D24C3D" w14:textId="77777777" w:rsidR="00A84945" w:rsidRDefault="00A84945">
      <w:pPr>
        <w:rPr>
          <w:sz w:val="22"/>
          <w:szCs w:val="22"/>
        </w:rPr>
      </w:pPr>
    </w:p>
    <w:p w14:paraId="28D24C3E" w14:textId="77777777" w:rsidR="00A84945" w:rsidRDefault="00A84945">
      <w:pPr>
        <w:rPr>
          <w:sz w:val="22"/>
          <w:szCs w:val="22"/>
        </w:rPr>
      </w:pPr>
    </w:p>
    <w:p w14:paraId="28D24C3F" w14:textId="77777777" w:rsidR="00A84945" w:rsidRDefault="00A84945">
      <w:pPr>
        <w:rPr>
          <w:sz w:val="22"/>
          <w:szCs w:val="22"/>
        </w:rPr>
      </w:pPr>
    </w:p>
    <w:p w14:paraId="28D24C40" w14:textId="77777777" w:rsidR="00A84945" w:rsidRDefault="00A84945">
      <w:pPr>
        <w:rPr>
          <w:sz w:val="22"/>
          <w:szCs w:val="22"/>
        </w:rPr>
      </w:pPr>
    </w:p>
    <w:p w14:paraId="28D24C41" w14:textId="77777777" w:rsidR="00A84945" w:rsidRDefault="00A84945">
      <w:pPr>
        <w:rPr>
          <w:sz w:val="22"/>
          <w:szCs w:val="22"/>
        </w:rPr>
      </w:pPr>
    </w:p>
    <w:p w14:paraId="28D24C42" w14:textId="77777777" w:rsidR="00A84945" w:rsidRDefault="00131723">
      <w:pPr>
        <w:rPr>
          <w:sz w:val="22"/>
          <w:szCs w:val="22"/>
        </w:rPr>
      </w:pPr>
      <w:r>
        <w:rPr>
          <w:b/>
          <w:sz w:val="22"/>
          <w:szCs w:val="22"/>
        </w:rPr>
        <w:t>JESÚS DAVID ARAQUE MEJÍA</w:t>
      </w:r>
    </w:p>
    <w:p w14:paraId="28D24C43" w14:textId="77777777" w:rsidR="00A84945" w:rsidRDefault="00131723">
      <w:pPr>
        <w:rPr>
          <w:sz w:val="22"/>
          <w:szCs w:val="22"/>
        </w:rPr>
      </w:pPr>
      <w:r>
        <w:rPr>
          <w:sz w:val="22"/>
          <w:szCs w:val="22"/>
        </w:rPr>
        <w:t>Concejal de Bogotá</w:t>
      </w:r>
    </w:p>
    <w:p w14:paraId="28D24C44" w14:textId="77777777" w:rsidR="00A84945" w:rsidRDefault="00131723">
      <w:pPr>
        <w:rPr>
          <w:sz w:val="22"/>
          <w:szCs w:val="22"/>
        </w:rPr>
      </w:pPr>
      <w:bookmarkStart w:id="13" w:name="_heading=h.lnxbz9" w:colFirst="0" w:colLast="0"/>
      <w:bookmarkEnd w:id="13"/>
      <w:r>
        <w:rPr>
          <w:sz w:val="22"/>
          <w:szCs w:val="22"/>
        </w:rPr>
        <w:t xml:space="preserve">Ponente </w:t>
      </w:r>
      <w:r>
        <w:br w:type="page"/>
      </w:r>
    </w:p>
    <w:p w14:paraId="28D24C45" w14:textId="77777777" w:rsidR="00A84945" w:rsidRDefault="00131723">
      <w:pPr>
        <w:pStyle w:val="Ttulo1"/>
      </w:pPr>
      <w:bookmarkStart w:id="14" w:name="_heading=h.4d34og8" w:colFirst="0" w:colLast="0"/>
      <w:bookmarkEnd w:id="14"/>
      <w:r>
        <w:lastRenderedPageBreak/>
        <w:t>ARTICULADO</w:t>
      </w:r>
    </w:p>
    <w:p w14:paraId="28D24C46" w14:textId="77777777" w:rsidR="00A84945" w:rsidRDefault="00A84945">
      <w:pPr>
        <w:rPr>
          <w:b/>
          <w:sz w:val="22"/>
          <w:szCs w:val="22"/>
        </w:rPr>
      </w:pPr>
    </w:p>
    <w:p w14:paraId="28D24C47" w14:textId="77777777" w:rsidR="00A84945" w:rsidRDefault="00131723">
      <w:pPr>
        <w:jc w:val="center"/>
        <w:rPr>
          <w:b/>
          <w:sz w:val="22"/>
          <w:szCs w:val="22"/>
        </w:rPr>
      </w:pPr>
      <w:r>
        <w:rPr>
          <w:b/>
          <w:sz w:val="22"/>
          <w:szCs w:val="22"/>
        </w:rPr>
        <w:t>PROYECTO DE ACUERDO No. ____ DE 2025 "</w:t>
      </w:r>
    </w:p>
    <w:p w14:paraId="28D24C48" w14:textId="77777777" w:rsidR="00A84945" w:rsidRDefault="00A84945">
      <w:pPr>
        <w:jc w:val="center"/>
        <w:rPr>
          <w:sz w:val="22"/>
          <w:szCs w:val="22"/>
        </w:rPr>
      </w:pPr>
    </w:p>
    <w:p w14:paraId="28D24C49" w14:textId="77777777" w:rsidR="00A84945" w:rsidRDefault="00131723">
      <w:pPr>
        <w:jc w:val="center"/>
        <w:rPr>
          <w:sz w:val="22"/>
          <w:szCs w:val="22"/>
        </w:rPr>
      </w:pPr>
      <w:r>
        <w:rPr>
          <w:sz w:val="22"/>
          <w:szCs w:val="22"/>
        </w:rPr>
        <w:t>POR MEDIO DEL CUAL SE ADOPTA LA POLÍTICA PÚBLICA DE FORTALECIMIENTO DEL BIENESTAR INTEGRAL DE LAS FAMILIAS EN EL DISTRITO CAPITAL Y SE DICTAN OTRAS DISPOSICIONES"</w:t>
      </w:r>
    </w:p>
    <w:p w14:paraId="28D24C4A" w14:textId="77777777" w:rsidR="00A84945" w:rsidRDefault="00A84945">
      <w:pPr>
        <w:jc w:val="center"/>
        <w:rPr>
          <w:b/>
          <w:sz w:val="22"/>
          <w:szCs w:val="22"/>
        </w:rPr>
      </w:pPr>
    </w:p>
    <w:p w14:paraId="28D24C4B" w14:textId="77777777" w:rsidR="00A84945" w:rsidRDefault="00131723">
      <w:pPr>
        <w:jc w:val="center"/>
        <w:rPr>
          <w:b/>
          <w:sz w:val="22"/>
          <w:szCs w:val="22"/>
        </w:rPr>
      </w:pPr>
      <w:r>
        <w:rPr>
          <w:b/>
          <w:sz w:val="22"/>
          <w:szCs w:val="22"/>
        </w:rPr>
        <w:t xml:space="preserve">EL CONCEJO DE BOGOTÁ, DISTRITO CAPITAL </w:t>
      </w:r>
    </w:p>
    <w:p w14:paraId="28D24C4C" w14:textId="77777777" w:rsidR="00A84945" w:rsidRDefault="00A84945">
      <w:pPr>
        <w:jc w:val="center"/>
        <w:rPr>
          <w:b/>
          <w:sz w:val="22"/>
          <w:szCs w:val="22"/>
        </w:rPr>
      </w:pPr>
    </w:p>
    <w:p w14:paraId="28D24C4D" w14:textId="77777777" w:rsidR="00A84945" w:rsidRDefault="00131723">
      <w:pPr>
        <w:jc w:val="center"/>
        <w:rPr>
          <w:b/>
          <w:sz w:val="22"/>
          <w:szCs w:val="22"/>
        </w:rPr>
      </w:pPr>
      <w:r>
        <w:rPr>
          <w:sz w:val="22"/>
          <w:szCs w:val="22"/>
        </w:rPr>
        <w:t>En ejercicio de sus facultades constitucionales y legales, en especial las que le confieren los numerales 1, 10, 21 y 25 del artículo 12 del Decreto Ley 1421 de 1993</w:t>
      </w:r>
      <w:r>
        <w:rPr>
          <w:b/>
          <w:sz w:val="22"/>
          <w:szCs w:val="22"/>
        </w:rPr>
        <w:t>.</w:t>
      </w:r>
    </w:p>
    <w:p w14:paraId="28D24C4E" w14:textId="77777777" w:rsidR="00A84945" w:rsidRDefault="00A84945">
      <w:pPr>
        <w:jc w:val="center"/>
        <w:rPr>
          <w:b/>
          <w:sz w:val="22"/>
          <w:szCs w:val="22"/>
        </w:rPr>
      </w:pPr>
    </w:p>
    <w:p w14:paraId="28D24C4F" w14:textId="77777777" w:rsidR="00A84945" w:rsidRDefault="00131723">
      <w:pPr>
        <w:jc w:val="center"/>
        <w:rPr>
          <w:b/>
          <w:sz w:val="22"/>
          <w:szCs w:val="22"/>
        </w:rPr>
      </w:pPr>
      <w:r>
        <w:rPr>
          <w:b/>
          <w:sz w:val="22"/>
          <w:szCs w:val="22"/>
        </w:rPr>
        <w:t>ACUERDA:</w:t>
      </w:r>
    </w:p>
    <w:p w14:paraId="28D24C50" w14:textId="77777777" w:rsidR="00A84945" w:rsidRDefault="00A84945">
      <w:pPr>
        <w:jc w:val="center"/>
        <w:rPr>
          <w:sz w:val="22"/>
          <w:szCs w:val="22"/>
          <w:highlight w:val="yellow"/>
        </w:rPr>
      </w:pPr>
    </w:p>
    <w:p w14:paraId="28D24C51" w14:textId="77777777" w:rsidR="00A84945" w:rsidRDefault="00131723">
      <w:pPr>
        <w:rPr>
          <w:sz w:val="22"/>
          <w:szCs w:val="22"/>
        </w:rPr>
      </w:pPr>
      <w:r>
        <w:rPr>
          <w:b/>
          <w:sz w:val="22"/>
          <w:szCs w:val="22"/>
        </w:rPr>
        <w:t xml:space="preserve">ARTÍCULO 1. OBJETO: </w:t>
      </w:r>
      <w:r>
        <w:rPr>
          <w:sz w:val="22"/>
          <w:szCs w:val="22"/>
        </w:rPr>
        <w:t xml:space="preserve">El presente Acuerdo tiene por objeto adoptar e </w:t>
      </w:r>
      <w:proofErr w:type="gramStart"/>
      <w:r>
        <w:rPr>
          <w:sz w:val="22"/>
          <w:szCs w:val="22"/>
        </w:rPr>
        <w:t>implementar  la</w:t>
      </w:r>
      <w:proofErr w:type="gramEnd"/>
      <w:r>
        <w:rPr>
          <w:sz w:val="22"/>
          <w:szCs w:val="22"/>
        </w:rPr>
        <w:t xml:space="preserve"> Política Pública de Fortalecimiento del Bienestar Integral de las Familias en el Distrito Capital, con el fin de promover su desarrollo, cohesión y bienestar, mediante acciones interinstitucionales e intersectoriales y participativas que aborden de manera integral los problemas que afectan a las familias en Bogotá, en concordancia con los lineamientos del Plan de Desarrollo “Bogotá Camina Segura” 2024-2027.</w:t>
      </w:r>
    </w:p>
    <w:p w14:paraId="28D24C52" w14:textId="77777777" w:rsidR="00A84945" w:rsidRDefault="00A84945">
      <w:pPr>
        <w:rPr>
          <w:sz w:val="22"/>
          <w:szCs w:val="22"/>
        </w:rPr>
      </w:pPr>
    </w:p>
    <w:p w14:paraId="28D24C53" w14:textId="77777777" w:rsidR="00A84945" w:rsidRDefault="00131723">
      <w:pPr>
        <w:rPr>
          <w:sz w:val="22"/>
          <w:szCs w:val="22"/>
        </w:rPr>
      </w:pPr>
      <w:r>
        <w:rPr>
          <w:b/>
          <w:sz w:val="22"/>
          <w:szCs w:val="22"/>
        </w:rPr>
        <w:t>ARTÍCULO 2. ARTICULACIÓN INTERINSTITUCIONAL</w:t>
      </w:r>
      <w:r>
        <w:rPr>
          <w:sz w:val="22"/>
          <w:szCs w:val="22"/>
        </w:rPr>
        <w:t>: La Secretaría Distrital de Integración Social, en coordinación con la Secretaría Distrital de Salud, la Secretaría Distrital de Educación, la Secretaría Distrital de Seguridad, Convivencia y Justicia, y otras entidades competentes, serán las encargadas de la implementación, seguimiento y evaluación de la política pública establecida en el presente Acuerdo, en armonía con las directrices del Plan de Desarrollo “Bogotá Camina Segura” 2024-2027.</w:t>
      </w:r>
    </w:p>
    <w:p w14:paraId="28D24C54" w14:textId="77777777" w:rsidR="00A84945" w:rsidRDefault="00A84945">
      <w:pPr>
        <w:rPr>
          <w:sz w:val="22"/>
          <w:szCs w:val="22"/>
        </w:rPr>
      </w:pPr>
    </w:p>
    <w:p w14:paraId="28D24C55" w14:textId="77777777" w:rsidR="00A84945" w:rsidRDefault="00131723">
      <w:pPr>
        <w:rPr>
          <w:sz w:val="22"/>
          <w:szCs w:val="22"/>
        </w:rPr>
      </w:pPr>
      <w:r>
        <w:rPr>
          <w:b/>
          <w:sz w:val="22"/>
          <w:szCs w:val="22"/>
        </w:rPr>
        <w:t>ARTÍCULO 3. EJES ESTRATÉGICOS:</w:t>
      </w:r>
      <w:r>
        <w:rPr>
          <w:sz w:val="22"/>
          <w:szCs w:val="22"/>
        </w:rPr>
        <w:t xml:space="preserve"> La Política Pública de Fortalecimiento del Bienestar Integral de las Familias en el Distrito Capital se desarrollará en torno a los siguientes ejes estratégicos:</w:t>
      </w:r>
    </w:p>
    <w:p w14:paraId="28D24C56" w14:textId="77777777" w:rsidR="00A84945" w:rsidRDefault="00131723">
      <w:pPr>
        <w:rPr>
          <w:sz w:val="22"/>
          <w:szCs w:val="22"/>
        </w:rPr>
      </w:pPr>
      <w:r>
        <w:rPr>
          <w:sz w:val="22"/>
          <w:szCs w:val="22"/>
        </w:rPr>
        <w:t>Eje 1: Prevención y Reducción de la Violencia Intrafamiliar.</w:t>
      </w:r>
    </w:p>
    <w:p w14:paraId="28D24C57" w14:textId="77777777" w:rsidR="00A84945" w:rsidRDefault="00131723">
      <w:pPr>
        <w:rPr>
          <w:sz w:val="22"/>
          <w:szCs w:val="22"/>
        </w:rPr>
      </w:pPr>
      <w:r>
        <w:rPr>
          <w:sz w:val="22"/>
          <w:szCs w:val="22"/>
        </w:rPr>
        <w:t>Eje 2: Salud Mental y Bienestar Emocional.</w:t>
      </w:r>
    </w:p>
    <w:p w14:paraId="28D24C58" w14:textId="77777777" w:rsidR="00A84945" w:rsidRDefault="00131723">
      <w:pPr>
        <w:rPr>
          <w:sz w:val="22"/>
          <w:szCs w:val="22"/>
        </w:rPr>
      </w:pPr>
      <w:r>
        <w:rPr>
          <w:sz w:val="22"/>
          <w:szCs w:val="22"/>
        </w:rPr>
        <w:t>Eje 3: Cuidado y Protección de la Infancia y Adolescencia.</w:t>
      </w:r>
    </w:p>
    <w:p w14:paraId="28D24C59" w14:textId="77777777" w:rsidR="00A84945" w:rsidRDefault="00131723">
      <w:pPr>
        <w:rPr>
          <w:sz w:val="22"/>
          <w:szCs w:val="22"/>
        </w:rPr>
      </w:pPr>
      <w:r>
        <w:rPr>
          <w:sz w:val="22"/>
          <w:szCs w:val="22"/>
        </w:rPr>
        <w:t>Eje 4: Fortalecimiento Socioeconómico de las Familias.</w:t>
      </w:r>
    </w:p>
    <w:p w14:paraId="28D24C5A" w14:textId="77777777" w:rsidR="00A84945" w:rsidRDefault="00131723">
      <w:pPr>
        <w:rPr>
          <w:sz w:val="22"/>
          <w:szCs w:val="22"/>
        </w:rPr>
      </w:pPr>
      <w:r>
        <w:rPr>
          <w:sz w:val="22"/>
          <w:szCs w:val="22"/>
        </w:rPr>
        <w:t>Eje 5: Participación y Empoderamiento Comunitario.</w:t>
      </w:r>
    </w:p>
    <w:p w14:paraId="28D24C5B" w14:textId="77777777" w:rsidR="00A84945" w:rsidRDefault="00A84945">
      <w:pPr>
        <w:rPr>
          <w:sz w:val="22"/>
          <w:szCs w:val="22"/>
        </w:rPr>
      </w:pPr>
    </w:p>
    <w:p w14:paraId="28D24C5C" w14:textId="77777777" w:rsidR="00A84945" w:rsidRDefault="00131723">
      <w:pPr>
        <w:rPr>
          <w:sz w:val="22"/>
          <w:szCs w:val="22"/>
        </w:rPr>
      </w:pPr>
      <w:r>
        <w:rPr>
          <w:sz w:val="22"/>
          <w:szCs w:val="22"/>
        </w:rPr>
        <w:t>Eje 6: Entornos Familiares Seguros y Protectores.</w:t>
      </w:r>
    </w:p>
    <w:p w14:paraId="28D24C5D" w14:textId="77777777" w:rsidR="00A84945" w:rsidRDefault="00131723">
      <w:pPr>
        <w:rPr>
          <w:sz w:val="22"/>
          <w:szCs w:val="22"/>
        </w:rPr>
      </w:pPr>
      <w:r>
        <w:rPr>
          <w:sz w:val="22"/>
          <w:szCs w:val="22"/>
        </w:rPr>
        <w:t>Eje 7: Programas Piloto y Enfoques Diferenciales.</w:t>
      </w:r>
    </w:p>
    <w:p w14:paraId="28D24C5E" w14:textId="77777777" w:rsidR="00A84945" w:rsidRDefault="00A84945">
      <w:pPr>
        <w:rPr>
          <w:sz w:val="22"/>
          <w:szCs w:val="22"/>
        </w:rPr>
      </w:pPr>
    </w:p>
    <w:p w14:paraId="28D24C5F" w14:textId="77777777" w:rsidR="00A84945" w:rsidRDefault="00131723">
      <w:pPr>
        <w:rPr>
          <w:sz w:val="22"/>
          <w:szCs w:val="22"/>
        </w:rPr>
      </w:pPr>
      <w:r>
        <w:rPr>
          <w:b/>
          <w:sz w:val="22"/>
          <w:szCs w:val="22"/>
        </w:rPr>
        <w:lastRenderedPageBreak/>
        <w:t xml:space="preserve">ARTÍCULO 4. ACCIONES ESTRATÉGICAS: </w:t>
      </w:r>
      <w:r>
        <w:rPr>
          <w:sz w:val="22"/>
          <w:szCs w:val="22"/>
        </w:rPr>
        <w:t>Para la implementación de los ejes estratégicos mencionados en el artículo anterior, se desarrollarán las siguientes acciones:</w:t>
      </w:r>
    </w:p>
    <w:p w14:paraId="28D24C60" w14:textId="77777777" w:rsidR="00A84945" w:rsidRDefault="00A84945">
      <w:pPr>
        <w:rPr>
          <w:sz w:val="22"/>
          <w:szCs w:val="22"/>
        </w:rPr>
      </w:pPr>
    </w:p>
    <w:p w14:paraId="28D24C61" w14:textId="77777777" w:rsidR="00A84945" w:rsidRDefault="00131723">
      <w:pPr>
        <w:rPr>
          <w:sz w:val="22"/>
          <w:szCs w:val="22"/>
        </w:rPr>
      </w:pPr>
      <w:r>
        <w:rPr>
          <w:sz w:val="22"/>
          <w:szCs w:val="22"/>
        </w:rPr>
        <w:t>Eje 1. Prevención y Reducción de la Violencia Intrafamiliar:</w:t>
      </w:r>
    </w:p>
    <w:p w14:paraId="28D24C62" w14:textId="77777777" w:rsidR="00A84945" w:rsidRDefault="00A84945">
      <w:pPr>
        <w:rPr>
          <w:sz w:val="22"/>
          <w:szCs w:val="22"/>
        </w:rPr>
      </w:pPr>
    </w:p>
    <w:p w14:paraId="28D24C63" w14:textId="77777777" w:rsidR="00A84945" w:rsidRDefault="00131723">
      <w:pPr>
        <w:numPr>
          <w:ilvl w:val="0"/>
          <w:numId w:val="10"/>
        </w:numPr>
        <w:rPr>
          <w:sz w:val="22"/>
          <w:szCs w:val="22"/>
        </w:rPr>
      </w:pPr>
      <w:r>
        <w:rPr>
          <w:sz w:val="22"/>
          <w:szCs w:val="22"/>
        </w:rPr>
        <w:t>Implementación de campañas educativas y de sensibilización: Se promoverán campañas que abordan temas de convivencia pacífica y resolución de conflictos en el ámbito familiar, orientación institucional tales como: Línea Púrpura, 123, 155, Línea Calma, 106 y 122.</w:t>
      </w:r>
    </w:p>
    <w:p w14:paraId="28D24C64" w14:textId="77777777" w:rsidR="00A84945" w:rsidRDefault="00131723">
      <w:pPr>
        <w:numPr>
          <w:ilvl w:val="0"/>
          <w:numId w:val="10"/>
        </w:numPr>
        <w:rPr>
          <w:sz w:val="22"/>
          <w:szCs w:val="22"/>
        </w:rPr>
      </w:pPr>
      <w:r>
        <w:rPr>
          <w:sz w:val="22"/>
          <w:szCs w:val="22"/>
        </w:rPr>
        <w:t>Fortalecimiento de redes de apoyo comunitario: A través de las Alcaldías Locales, se crearán y consolidarán redes de apoyo que permitan identificar, atender y acompañar de manera temprana situaciones de violencia intrafamiliar.</w:t>
      </w:r>
    </w:p>
    <w:p w14:paraId="28D24C65" w14:textId="77777777" w:rsidR="00A84945" w:rsidRDefault="00A84945">
      <w:pPr>
        <w:ind w:left="720"/>
        <w:rPr>
          <w:sz w:val="22"/>
          <w:szCs w:val="22"/>
        </w:rPr>
      </w:pPr>
    </w:p>
    <w:p w14:paraId="28D24C66" w14:textId="77777777" w:rsidR="00A84945" w:rsidRDefault="00131723">
      <w:pPr>
        <w:rPr>
          <w:sz w:val="22"/>
          <w:szCs w:val="22"/>
        </w:rPr>
      </w:pPr>
      <w:r>
        <w:rPr>
          <w:sz w:val="22"/>
          <w:szCs w:val="22"/>
        </w:rPr>
        <w:t>Eje 2. Salud Mental y Bienestar Emocional:</w:t>
      </w:r>
    </w:p>
    <w:p w14:paraId="28D24C67" w14:textId="77777777" w:rsidR="00A84945" w:rsidRDefault="00A84945">
      <w:pPr>
        <w:rPr>
          <w:sz w:val="22"/>
          <w:szCs w:val="22"/>
        </w:rPr>
      </w:pPr>
    </w:p>
    <w:p w14:paraId="28D24C68" w14:textId="77777777" w:rsidR="00A84945" w:rsidRDefault="00131723">
      <w:pPr>
        <w:numPr>
          <w:ilvl w:val="0"/>
          <w:numId w:val="9"/>
        </w:numPr>
        <w:rPr>
          <w:sz w:val="22"/>
          <w:szCs w:val="22"/>
        </w:rPr>
      </w:pPr>
      <w:r>
        <w:rPr>
          <w:sz w:val="22"/>
          <w:szCs w:val="22"/>
        </w:rPr>
        <w:t>La Secretaría de Salud, trabajará en la creación de centros de atención psicosocial en todas las localidades: Estos centros brindarán servicios de atención, orientación, consejería y tratamiento para la prevención y atención de problemas de salud mental en el entorno familiar.</w:t>
      </w:r>
    </w:p>
    <w:p w14:paraId="28D24C69" w14:textId="46A94300" w:rsidR="00A84945" w:rsidRDefault="00131723">
      <w:pPr>
        <w:numPr>
          <w:ilvl w:val="0"/>
          <w:numId w:val="9"/>
        </w:numPr>
        <w:rPr>
          <w:sz w:val="22"/>
          <w:szCs w:val="22"/>
        </w:rPr>
      </w:pPr>
      <w:r>
        <w:rPr>
          <w:sz w:val="22"/>
          <w:szCs w:val="22"/>
        </w:rPr>
        <w:t xml:space="preserve">Desarrollo de programas de resiliencia familiar: La Secretaría de Salud, La Secretaría Distrital de la Mujer y la Secretaría de Integración Social implementarán programas que promuevan la resiliencia emocional y enfrentar las situaciones destructivas y de sufrimiento psíquico o moral, a través de favorecer emociones positivas, y reconstruir la capacidad de autoestima </w:t>
      </w:r>
      <w:r w:rsidR="00A91DCC">
        <w:rPr>
          <w:sz w:val="22"/>
          <w:szCs w:val="22"/>
        </w:rPr>
        <w:t>y el</w:t>
      </w:r>
      <w:r>
        <w:rPr>
          <w:sz w:val="22"/>
          <w:szCs w:val="22"/>
        </w:rPr>
        <w:t xml:space="preserve"> manejo del estrés en las familias del distrito </w:t>
      </w:r>
      <w:proofErr w:type="gramStart"/>
      <w:r>
        <w:rPr>
          <w:sz w:val="22"/>
          <w:szCs w:val="22"/>
        </w:rPr>
        <w:t>capital,  particularmente</w:t>
      </w:r>
      <w:proofErr w:type="gramEnd"/>
      <w:r>
        <w:rPr>
          <w:sz w:val="22"/>
          <w:szCs w:val="22"/>
        </w:rPr>
        <w:t xml:space="preserve"> en aquellas en situación de vulnerabilidad.</w:t>
      </w:r>
    </w:p>
    <w:p w14:paraId="28D24C6A" w14:textId="77777777" w:rsidR="00A84945" w:rsidRDefault="00A84945">
      <w:pPr>
        <w:ind w:left="720"/>
        <w:rPr>
          <w:sz w:val="22"/>
          <w:szCs w:val="22"/>
        </w:rPr>
      </w:pPr>
    </w:p>
    <w:p w14:paraId="28D24C6B" w14:textId="77777777" w:rsidR="00A84945" w:rsidRDefault="00131723">
      <w:pPr>
        <w:rPr>
          <w:sz w:val="22"/>
          <w:szCs w:val="22"/>
        </w:rPr>
      </w:pPr>
      <w:r>
        <w:rPr>
          <w:sz w:val="22"/>
          <w:szCs w:val="22"/>
        </w:rPr>
        <w:t>Eje 3. Cuidado y Protección de la Infancia y Adolescencia:</w:t>
      </w:r>
    </w:p>
    <w:p w14:paraId="28D24C6C" w14:textId="77777777" w:rsidR="00A84945" w:rsidRDefault="00A84945">
      <w:pPr>
        <w:rPr>
          <w:sz w:val="22"/>
          <w:szCs w:val="22"/>
        </w:rPr>
      </w:pPr>
    </w:p>
    <w:p w14:paraId="28D24C6D" w14:textId="77777777" w:rsidR="00A84945" w:rsidRDefault="00131723">
      <w:pPr>
        <w:numPr>
          <w:ilvl w:val="0"/>
          <w:numId w:val="12"/>
        </w:numPr>
        <w:rPr>
          <w:sz w:val="22"/>
          <w:szCs w:val="22"/>
        </w:rPr>
      </w:pPr>
      <w:r>
        <w:rPr>
          <w:sz w:val="22"/>
          <w:szCs w:val="22"/>
        </w:rPr>
        <w:t>Ampliación del Sistema Distrital de Cuidado: Se fortalecerán los servicios de cuidado para niños, niñas y adolescentes, con un enfoque diferencial que atienda las necesidades de grupos poblacionales en situación de mayor vulnerabilidad.</w:t>
      </w:r>
    </w:p>
    <w:p w14:paraId="28D24C6E" w14:textId="77777777" w:rsidR="00A84945" w:rsidRDefault="00131723">
      <w:pPr>
        <w:numPr>
          <w:ilvl w:val="0"/>
          <w:numId w:val="12"/>
        </w:numPr>
        <w:rPr>
          <w:sz w:val="22"/>
          <w:szCs w:val="22"/>
        </w:rPr>
      </w:pPr>
      <w:r>
        <w:rPr>
          <w:sz w:val="22"/>
          <w:szCs w:val="22"/>
        </w:rPr>
        <w:t>Establecimiento de protocolos de detección temprana de riesgo: Se implementarán estrategias para la identificación y atención oportuna de menores en riesgo de violencia o abuso, a través de los entes de control distrital.</w:t>
      </w:r>
    </w:p>
    <w:p w14:paraId="28D24C6F" w14:textId="77777777" w:rsidR="00A84945" w:rsidRDefault="00A84945">
      <w:pPr>
        <w:ind w:left="720"/>
        <w:rPr>
          <w:sz w:val="22"/>
          <w:szCs w:val="22"/>
        </w:rPr>
      </w:pPr>
    </w:p>
    <w:p w14:paraId="28D24C70" w14:textId="77777777" w:rsidR="00A84945" w:rsidRDefault="00A84945">
      <w:pPr>
        <w:ind w:left="720"/>
        <w:rPr>
          <w:sz w:val="22"/>
          <w:szCs w:val="22"/>
        </w:rPr>
      </w:pPr>
    </w:p>
    <w:p w14:paraId="28D24C71" w14:textId="77777777" w:rsidR="00A84945" w:rsidRDefault="00A84945">
      <w:pPr>
        <w:ind w:left="720"/>
        <w:rPr>
          <w:sz w:val="22"/>
          <w:szCs w:val="22"/>
        </w:rPr>
      </w:pPr>
    </w:p>
    <w:p w14:paraId="28D24C72" w14:textId="77777777" w:rsidR="00A84945" w:rsidRDefault="00131723">
      <w:pPr>
        <w:rPr>
          <w:sz w:val="22"/>
          <w:szCs w:val="22"/>
        </w:rPr>
      </w:pPr>
      <w:r>
        <w:rPr>
          <w:sz w:val="22"/>
          <w:szCs w:val="22"/>
        </w:rPr>
        <w:t>Eje 4. Fortalecimiento Socioeconómico de las Familias:</w:t>
      </w:r>
    </w:p>
    <w:p w14:paraId="28D24C73" w14:textId="77777777" w:rsidR="00A84945" w:rsidRDefault="00A84945">
      <w:pPr>
        <w:ind w:left="720"/>
        <w:rPr>
          <w:sz w:val="22"/>
          <w:szCs w:val="22"/>
        </w:rPr>
      </w:pPr>
    </w:p>
    <w:p w14:paraId="28D24C74" w14:textId="77777777" w:rsidR="00A84945" w:rsidRDefault="00131723">
      <w:pPr>
        <w:numPr>
          <w:ilvl w:val="0"/>
          <w:numId w:val="13"/>
        </w:numPr>
        <w:rPr>
          <w:sz w:val="22"/>
          <w:szCs w:val="22"/>
        </w:rPr>
      </w:pPr>
      <w:r>
        <w:rPr>
          <w:sz w:val="22"/>
          <w:szCs w:val="22"/>
        </w:rPr>
        <w:lastRenderedPageBreak/>
        <w:t xml:space="preserve">Creación de programas de capacitación y empleabilidad: Se ofrecerán programas de formación técnica y vocacional que faciliten la inserción laboral de padres y madres en condiciones de vulnerabilidad, adaptando oferta institucional de la Secretaría Distrital de Desarrollo Económico. </w:t>
      </w:r>
    </w:p>
    <w:p w14:paraId="28D24C75" w14:textId="77777777" w:rsidR="00A84945" w:rsidRDefault="00131723">
      <w:pPr>
        <w:numPr>
          <w:ilvl w:val="0"/>
          <w:numId w:val="13"/>
        </w:numPr>
        <w:rPr>
          <w:sz w:val="22"/>
          <w:szCs w:val="22"/>
        </w:rPr>
      </w:pPr>
      <w:r>
        <w:rPr>
          <w:sz w:val="22"/>
          <w:szCs w:val="22"/>
        </w:rPr>
        <w:t>Expansión de programas de subsidios y apoyo económico: Se ampliarán los programas de apoyo económico a las familias en pobreza extrema, con enfoque en aquellas que cuidan a personas dependientes, por medio de los programas de la Secretaría Distrital de Desarrollo Económico.</w:t>
      </w:r>
    </w:p>
    <w:p w14:paraId="28D24C76" w14:textId="77777777" w:rsidR="00A84945" w:rsidRDefault="00A84945">
      <w:pPr>
        <w:ind w:left="720"/>
        <w:rPr>
          <w:sz w:val="22"/>
          <w:szCs w:val="22"/>
        </w:rPr>
      </w:pPr>
    </w:p>
    <w:p w14:paraId="28D24C77" w14:textId="77777777" w:rsidR="00A84945" w:rsidRDefault="00131723">
      <w:pPr>
        <w:rPr>
          <w:sz w:val="22"/>
          <w:szCs w:val="22"/>
        </w:rPr>
      </w:pPr>
      <w:r>
        <w:rPr>
          <w:sz w:val="22"/>
          <w:szCs w:val="22"/>
        </w:rPr>
        <w:t>Eje 5. Participación y Empoderamiento Comunitario:</w:t>
      </w:r>
    </w:p>
    <w:p w14:paraId="28D24C78" w14:textId="77777777" w:rsidR="00A84945" w:rsidRDefault="00A84945">
      <w:pPr>
        <w:rPr>
          <w:sz w:val="22"/>
          <w:szCs w:val="22"/>
        </w:rPr>
      </w:pPr>
    </w:p>
    <w:p w14:paraId="28D24C79" w14:textId="77777777" w:rsidR="00A84945" w:rsidRDefault="00131723">
      <w:pPr>
        <w:numPr>
          <w:ilvl w:val="0"/>
          <w:numId w:val="16"/>
        </w:numPr>
        <w:rPr>
          <w:sz w:val="22"/>
          <w:szCs w:val="22"/>
        </w:rPr>
      </w:pPr>
      <w:r>
        <w:rPr>
          <w:sz w:val="22"/>
          <w:szCs w:val="22"/>
        </w:rPr>
        <w:t xml:space="preserve">Creación de Consejos Locales de Familia: Se establecerán espacios de participación donde las familias puedan incidir en la toma de decisiones que afectan su bienestar, Por medio del acompañamiento de cada una de las Alcaldías Locales. </w:t>
      </w:r>
    </w:p>
    <w:p w14:paraId="28D24C7A" w14:textId="77777777" w:rsidR="00A84945" w:rsidRDefault="00131723">
      <w:pPr>
        <w:numPr>
          <w:ilvl w:val="0"/>
          <w:numId w:val="16"/>
        </w:numPr>
        <w:rPr>
          <w:sz w:val="22"/>
          <w:szCs w:val="22"/>
        </w:rPr>
      </w:pPr>
      <w:r>
        <w:rPr>
          <w:sz w:val="22"/>
          <w:szCs w:val="22"/>
        </w:rPr>
        <w:t xml:space="preserve">Implementación de programas de formación en derechos y deberes familiares: Estos programas estarán orientados por a fortalecer la corresponsabilidad y la solidaridad al interior de las familias. Lo anterior en articulación institucional encargada de estas formaciones. </w:t>
      </w:r>
    </w:p>
    <w:p w14:paraId="28D24C7B" w14:textId="77777777" w:rsidR="00A84945" w:rsidRDefault="00A84945">
      <w:pPr>
        <w:ind w:left="720"/>
        <w:rPr>
          <w:sz w:val="22"/>
          <w:szCs w:val="22"/>
        </w:rPr>
      </w:pPr>
    </w:p>
    <w:p w14:paraId="28D24C7C" w14:textId="77777777" w:rsidR="00A84945" w:rsidRDefault="00131723">
      <w:pPr>
        <w:rPr>
          <w:sz w:val="22"/>
          <w:szCs w:val="22"/>
        </w:rPr>
      </w:pPr>
      <w:r>
        <w:rPr>
          <w:sz w:val="22"/>
          <w:szCs w:val="22"/>
        </w:rPr>
        <w:t>Eje 6. Entornos Familiares Seguros y Protectores:</w:t>
      </w:r>
    </w:p>
    <w:p w14:paraId="28D24C7D" w14:textId="77777777" w:rsidR="00A84945" w:rsidRDefault="00A84945">
      <w:pPr>
        <w:rPr>
          <w:sz w:val="22"/>
          <w:szCs w:val="22"/>
        </w:rPr>
      </w:pPr>
    </w:p>
    <w:p w14:paraId="28D24C7E" w14:textId="77777777" w:rsidR="00A84945" w:rsidRDefault="00131723">
      <w:pPr>
        <w:numPr>
          <w:ilvl w:val="0"/>
          <w:numId w:val="2"/>
        </w:numPr>
        <w:rPr>
          <w:sz w:val="22"/>
          <w:szCs w:val="22"/>
        </w:rPr>
      </w:pPr>
      <w:r>
        <w:rPr>
          <w:sz w:val="22"/>
          <w:szCs w:val="22"/>
        </w:rPr>
        <w:t xml:space="preserve">Desarrollo de programas integrales para la mejora de entornos: El Distrito de manera integral, trabajará en la recuperación de espacios públicos y viviendas, garantizando entornos seguros y saludables para las familias. </w:t>
      </w:r>
    </w:p>
    <w:p w14:paraId="28D24C7F" w14:textId="77777777" w:rsidR="00A84945" w:rsidRDefault="00131723">
      <w:pPr>
        <w:numPr>
          <w:ilvl w:val="0"/>
          <w:numId w:val="2"/>
        </w:numPr>
        <w:rPr>
          <w:sz w:val="22"/>
          <w:szCs w:val="22"/>
        </w:rPr>
      </w:pPr>
      <w:r>
        <w:rPr>
          <w:sz w:val="22"/>
          <w:szCs w:val="22"/>
        </w:rPr>
        <w:t xml:space="preserve">Iniciativas de seguridad y convivencia: Se implementarán estrategias locales de seguridad que promuevan la convivencia pacífica y reduzcan los factores de riesgo que afectan la seguridad familiar, orientados por la Secretaría de Seguridad, Convivencia y Justicia. </w:t>
      </w:r>
    </w:p>
    <w:p w14:paraId="28D24C80" w14:textId="77777777" w:rsidR="00A84945" w:rsidRDefault="00A84945">
      <w:pPr>
        <w:ind w:left="720"/>
        <w:rPr>
          <w:sz w:val="22"/>
          <w:szCs w:val="22"/>
        </w:rPr>
      </w:pPr>
    </w:p>
    <w:p w14:paraId="28D24C81" w14:textId="77777777" w:rsidR="00A84945" w:rsidRDefault="00131723">
      <w:pPr>
        <w:rPr>
          <w:sz w:val="22"/>
          <w:szCs w:val="22"/>
        </w:rPr>
      </w:pPr>
      <w:r>
        <w:rPr>
          <w:sz w:val="22"/>
          <w:szCs w:val="22"/>
        </w:rPr>
        <w:t>Eje 7. Programas Piloto y Enfoques Diferenciales:</w:t>
      </w:r>
    </w:p>
    <w:p w14:paraId="28D24C82" w14:textId="77777777" w:rsidR="00A84945" w:rsidRDefault="00A84945">
      <w:pPr>
        <w:rPr>
          <w:sz w:val="22"/>
          <w:szCs w:val="22"/>
        </w:rPr>
      </w:pPr>
    </w:p>
    <w:p w14:paraId="28D24C83" w14:textId="77777777" w:rsidR="00A84945" w:rsidRDefault="00131723">
      <w:pPr>
        <w:numPr>
          <w:ilvl w:val="0"/>
          <w:numId w:val="8"/>
        </w:numPr>
        <w:rPr>
          <w:sz w:val="22"/>
          <w:szCs w:val="22"/>
        </w:rPr>
      </w:pPr>
      <w:r>
        <w:rPr>
          <w:sz w:val="22"/>
          <w:szCs w:val="22"/>
        </w:rPr>
        <w:t>Programa Piloto de Bienestar Familiar en Zonas Prioritarias: Se implementará un programa piloto en las localidades con altos índices de vulnerabilidad, en los cuales se ofrecerá atención integral a las familias en aspectos de salud mental, apoyo económico y formación en habilidades parentales.</w:t>
      </w:r>
    </w:p>
    <w:p w14:paraId="28D24C84" w14:textId="77777777" w:rsidR="00A84945" w:rsidRDefault="00131723">
      <w:pPr>
        <w:numPr>
          <w:ilvl w:val="0"/>
          <w:numId w:val="8"/>
        </w:numPr>
        <w:rPr>
          <w:sz w:val="22"/>
          <w:szCs w:val="22"/>
        </w:rPr>
      </w:pPr>
      <w:r>
        <w:rPr>
          <w:sz w:val="22"/>
          <w:szCs w:val="22"/>
        </w:rPr>
        <w:t>Centros de Innovación Social para la Familia: Se crearán centros especializados donde se desarrollen y prueben nuevas metodologías para la resolución de conflictos familiares, mejora de la convivencia y fortalecimiento de la comunidad.</w:t>
      </w:r>
    </w:p>
    <w:p w14:paraId="28D24C85" w14:textId="77777777" w:rsidR="00A84945" w:rsidRDefault="00131723">
      <w:pPr>
        <w:numPr>
          <w:ilvl w:val="0"/>
          <w:numId w:val="8"/>
        </w:numPr>
        <w:rPr>
          <w:sz w:val="22"/>
          <w:szCs w:val="22"/>
        </w:rPr>
      </w:pPr>
      <w:r>
        <w:rPr>
          <w:sz w:val="22"/>
          <w:szCs w:val="22"/>
        </w:rPr>
        <w:t xml:space="preserve">Atención Específica a Familias Migrantes: Orientado por la Secretaría Distrital de Gobierno, se desarrollará un componente específico para atender a las familias migrantes, garantizando su acceso a servicios básicos y facilitando su integración </w:t>
      </w:r>
      <w:r>
        <w:rPr>
          <w:sz w:val="22"/>
          <w:szCs w:val="22"/>
        </w:rPr>
        <w:lastRenderedPageBreak/>
        <w:t xml:space="preserve">en la sociedad bogotana, de manera articulada con la institucionalidad gubernamental. </w:t>
      </w:r>
    </w:p>
    <w:p w14:paraId="28D24C86" w14:textId="77777777" w:rsidR="00A84945" w:rsidRDefault="00A84945">
      <w:pPr>
        <w:ind w:left="720"/>
        <w:rPr>
          <w:sz w:val="22"/>
          <w:szCs w:val="22"/>
        </w:rPr>
      </w:pPr>
    </w:p>
    <w:p w14:paraId="28D24C87" w14:textId="77777777" w:rsidR="00A84945" w:rsidRDefault="00131723">
      <w:pPr>
        <w:rPr>
          <w:sz w:val="22"/>
          <w:szCs w:val="22"/>
        </w:rPr>
      </w:pPr>
      <w:r>
        <w:rPr>
          <w:b/>
          <w:sz w:val="22"/>
          <w:szCs w:val="22"/>
        </w:rPr>
        <w:t>ARTÍCULO 5. FINANCIACIÓN:</w:t>
      </w:r>
      <w:r>
        <w:rPr>
          <w:sz w:val="22"/>
          <w:szCs w:val="22"/>
        </w:rPr>
        <w:t xml:space="preserve"> Para la ejecución de las acciones contempladas en el presente Acuerdo, se destinarán los recursos necesarios, los cuales se asignarán dentro del presupuesto anual del Distrito Capital en cada una de las entidades distritales involucradas en la implementación de dicha política, con base en las disponibilidades financieras. Asimismo, se promoverá la participación del sector privado y de organizaciones no gubernamentales para cofinanciar proyectos y garantizar la sostenibilidad de las intervenciones.</w:t>
      </w:r>
    </w:p>
    <w:p w14:paraId="28D24C88" w14:textId="77777777" w:rsidR="00A84945" w:rsidRDefault="00A84945">
      <w:pPr>
        <w:rPr>
          <w:sz w:val="22"/>
          <w:szCs w:val="22"/>
        </w:rPr>
      </w:pPr>
    </w:p>
    <w:p w14:paraId="28D24C89" w14:textId="77777777" w:rsidR="00A84945" w:rsidRDefault="00131723">
      <w:pPr>
        <w:rPr>
          <w:sz w:val="22"/>
          <w:szCs w:val="22"/>
        </w:rPr>
      </w:pPr>
      <w:r>
        <w:rPr>
          <w:b/>
          <w:sz w:val="22"/>
          <w:szCs w:val="22"/>
        </w:rPr>
        <w:t>ARTÍCULO 6. EVALUACIÓN Y MONITOREO</w:t>
      </w:r>
      <w:r>
        <w:rPr>
          <w:sz w:val="22"/>
          <w:szCs w:val="22"/>
        </w:rPr>
        <w:t>: La Secretaría Distrital de Planeación, en coordinación con las entidades responsables de la implementación, definirá los indicadores de impacto para la evaluación y monitoreo continuo de la política pública. Anualmente, se deberá presentar un informe al Concejo de Bogotá sobre los avances y resultados obtenidos, y se realizarán los ajustes necesarios para alinearse con los objetivos del Plan de Desarrollo “Bogotá Camina Segura”.</w:t>
      </w:r>
    </w:p>
    <w:p w14:paraId="28D24C8A" w14:textId="77777777" w:rsidR="00A84945" w:rsidRDefault="00A84945">
      <w:pPr>
        <w:rPr>
          <w:sz w:val="22"/>
          <w:szCs w:val="22"/>
        </w:rPr>
      </w:pPr>
    </w:p>
    <w:p w14:paraId="28D24C8B" w14:textId="77777777" w:rsidR="00A84945" w:rsidRDefault="00131723">
      <w:pPr>
        <w:rPr>
          <w:sz w:val="22"/>
          <w:szCs w:val="22"/>
          <w:highlight w:val="yellow"/>
        </w:rPr>
      </w:pPr>
      <w:r>
        <w:rPr>
          <w:b/>
          <w:sz w:val="22"/>
          <w:szCs w:val="22"/>
        </w:rPr>
        <w:t>ARTÍCULO 7. VIGENCIA</w:t>
      </w:r>
      <w:r>
        <w:rPr>
          <w:sz w:val="22"/>
          <w:szCs w:val="22"/>
        </w:rPr>
        <w:t>: El presente Acuerdo rige a partir de su publicación y deroga las disposiciones que le sean contrarias.</w:t>
      </w:r>
    </w:p>
    <w:p w14:paraId="28D24C8C" w14:textId="77777777" w:rsidR="00A84945" w:rsidRDefault="00A84945">
      <w:pPr>
        <w:rPr>
          <w:sz w:val="22"/>
          <w:szCs w:val="22"/>
          <w:highlight w:val="yellow"/>
        </w:rPr>
      </w:pPr>
    </w:p>
    <w:p w14:paraId="28D24C8D" w14:textId="77777777" w:rsidR="00A84945" w:rsidRDefault="00A84945">
      <w:pPr>
        <w:rPr>
          <w:sz w:val="22"/>
          <w:szCs w:val="22"/>
          <w:highlight w:val="yellow"/>
        </w:rPr>
      </w:pPr>
    </w:p>
    <w:p w14:paraId="28D24C8E" w14:textId="77777777" w:rsidR="00A84945" w:rsidRDefault="00A84945">
      <w:pPr>
        <w:rPr>
          <w:sz w:val="22"/>
          <w:szCs w:val="22"/>
          <w:highlight w:val="yellow"/>
        </w:rPr>
      </w:pPr>
    </w:p>
    <w:p w14:paraId="28D24C8F" w14:textId="77777777" w:rsidR="00A84945" w:rsidRDefault="00A84945">
      <w:pPr>
        <w:rPr>
          <w:sz w:val="22"/>
          <w:szCs w:val="22"/>
          <w:highlight w:val="yellow"/>
        </w:rPr>
      </w:pPr>
    </w:p>
    <w:p w14:paraId="28D24C90" w14:textId="77777777" w:rsidR="00A84945" w:rsidRDefault="00131723">
      <w:pPr>
        <w:jc w:val="center"/>
        <w:rPr>
          <w:b/>
          <w:sz w:val="22"/>
          <w:szCs w:val="22"/>
        </w:rPr>
      </w:pPr>
      <w:r>
        <w:rPr>
          <w:b/>
          <w:sz w:val="22"/>
          <w:szCs w:val="22"/>
        </w:rPr>
        <w:t>COMUNÍQUESE Y CÚMPLASE</w:t>
      </w:r>
    </w:p>
    <w:p w14:paraId="28D24C91" w14:textId="77777777" w:rsidR="00A84945" w:rsidRDefault="00131723">
      <w:bookmarkStart w:id="15" w:name="_heading=h.35nkun2" w:colFirst="0" w:colLast="0"/>
      <w:bookmarkEnd w:id="15"/>
      <w:r>
        <w:br w:type="page"/>
      </w:r>
    </w:p>
    <w:p w14:paraId="28D24C92" w14:textId="77777777" w:rsidR="00A84945" w:rsidRDefault="00131723">
      <w:pPr>
        <w:pStyle w:val="Ttulo1"/>
      </w:pPr>
      <w:bookmarkStart w:id="16" w:name="_heading=h.1ksv4uv" w:colFirst="0" w:colLast="0"/>
      <w:bookmarkEnd w:id="16"/>
      <w:r>
        <w:lastRenderedPageBreak/>
        <w:t>BIBLIOGRAFÍA</w:t>
      </w:r>
    </w:p>
    <w:p w14:paraId="28D24C93" w14:textId="77777777" w:rsidR="00A84945" w:rsidRDefault="00A84945"/>
    <w:p w14:paraId="28D24C94" w14:textId="77777777" w:rsidR="00A84945" w:rsidRDefault="00131723">
      <w:pPr>
        <w:spacing w:line="276" w:lineRule="auto"/>
        <w:ind w:left="708" w:hanging="708"/>
        <w:rPr>
          <w:sz w:val="22"/>
          <w:szCs w:val="22"/>
        </w:rPr>
      </w:pPr>
      <w:r>
        <w:rPr>
          <w:sz w:val="22"/>
          <w:szCs w:val="22"/>
        </w:rPr>
        <w:t xml:space="preserve">CONPES D. C. 18 Actualización del Plan de Acción de la “POLÍTICA PÚBLICA PARA LAS FAMILIAS 2021-2025” recuperado de </w:t>
      </w:r>
      <w:hyperlink r:id="rId14">
        <w:r>
          <w:rPr>
            <w:color w:val="0000FF"/>
            <w:sz w:val="22"/>
            <w:szCs w:val="22"/>
            <w:u w:val="single"/>
          </w:rPr>
          <w:t>https://www.sdp.gov.co/sites/default/files/conpes_dc_18_familias_0.pdf</w:t>
        </w:r>
      </w:hyperlink>
      <w:r>
        <w:rPr>
          <w:sz w:val="22"/>
          <w:szCs w:val="22"/>
        </w:rPr>
        <w:t xml:space="preserve"> </w:t>
      </w:r>
    </w:p>
    <w:p w14:paraId="28D24C95" w14:textId="77777777" w:rsidR="00A84945" w:rsidRDefault="00131723">
      <w:pPr>
        <w:spacing w:line="276" w:lineRule="auto"/>
        <w:ind w:left="708" w:hanging="708"/>
        <w:rPr>
          <w:sz w:val="22"/>
          <w:szCs w:val="22"/>
        </w:rPr>
      </w:pPr>
      <w:r>
        <w:rPr>
          <w:sz w:val="22"/>
          <w:szCs w:val="22"/>
        </w:rPr>
        <w:t xml:space="preserve">Boletín No. 14 Censo de población y familia recuperado de </w:t>
      </w:r>
      <w:hyperlink r:id="rId15">
        <w:r>
          <w:rPr>
            <w:color w:val="0000FF"/>
            <w:sz w:val="22"/>
            <w:szCs w:val="22"/>
            <w:u w:val="single"/>
          </w:rPr>
          <w:t>https://observatoriodefamilia.dnp.gov.co/Documents/Boletines/BOLETIN%20No.14.pdf</w:t>
        </w:r>
      </w:hyperlink>
    </w:p>
    <w:p w14:paraId="28D24C96" w14:textId="77777777" w:rsidR="00A84945" w:rsidRDefault="00131723">
      <w:pPr>
        <w:spacing w:line="276" w:lineRule="auto"/>
        <w:ind w:left="708" w:hanging="708"/>
        <w:rPr>
          <w:sz w:val="22"/>
          <w:szCs w:val="22"/>
        </w:rPr>
      </w:pPr>
      <w:r>
        <w:rPr>
          <w:sz w:val="22"/>
          <w:szCs w:val="22"/>
        </w:rPr>
        <w:t xml:space="preserve">Boletín técnico encuesta multipropósito Bogotá – Cundinamarca (EM) 2021 recuperado de  </w:t>
      </w:r>
      <w:hyperlink r:id="rId16">
        <w:r>
          <w:rPr>
            <w:color w:val="0000FF"/>
            <w:sz w:val="22"/>
            <w:szCs w:val="22"/>
            <w:u w:val="single"/>
          </w:rPr>
          <w:t>https://www.dane.gov.co/files/investigaciones/multi/Boletin_EM_2021.pdf</w:t>
        </w:r>
      </w:hyperlink>
      <w:r>
        <w:rPr>
          <w:sz w:val="22"/>
          <w:szCs w:val="22"/>
        </w:rPr>
        <w:t xml:space="preserve"> </w:t>
      </w:r>
    </w:p>
    <w:p w14:paraId="28D24C97" w14:textId="77777777" w:rsidR="00A84945" w:rsidRDefault="00131723">
      <w:pPr>
        <w:spacing w:line="276" w:lineRule="auto"/>
        <w:ind w:left="708" w:hanging="708"/>
        <w:rPr>
          <w:color w:val="0000FF"/>
          <w:sz w:val="22"/>
          <w:szCs w:val="22"/>
          <w:u w:val="single"/>
        </w:rPr>
      </w:pPr>
      <w:r>
        <w:rPr>
          <w:sz w:val="22"/>
          <w:szCs w:val="22"/>
        </w:rPr>
        <w:t>Secretaría Distrital de Salud. Observatorio de Salud de Bogotá-</w:t>
      </w:r>
      <w:proofErr w:type="spellStart"/>
      <w:r>
        <w:rPr>
          <w:sz w:val="22"/>
          <w:szCs w:val="22"/>
        </w:rPr>
        <w:t>SaluData</w:t>
      </w:r>
      <w:proofErr w:type="spellEnd"/>
      <w:r>
        <w:rPr>
          <w:sz w:val="22"/>
          <w:szCs w:val="22"/>
        </w:rPr>
        <w:t xml:space="preserve">. Recuperado de </w:t>
      </w:r>
      <w:hyperlink r:id="rId17">
        <w:r>
          <w:rPr>
            <w:color w:val="0000FF"/>
            <w:sz w:val="22"/>
            <w:szCs w:val="22"/>
            <w:u w:val="single"/>
          </w:rPr>
          <w:t>https://saludata.saludcapital.gov.co/osb/</w:t>
        </w:r>
      </w:hyperlink>
      <w:r>
        <w:t xml:space="preserve"> </w:t>
      </w:r>
    </w:p>
    <w:p w14:paraId="28D24C98" w14:textId="77777777" w:rsidR="00A84945" w:rsidRDefault="00131723">
      <w:pPr>
        <w:spacing w:line="276" w:lineRule="auto"/>
        <w:ind w:left="708" w:hanging="708"/>
        <w:rPr>
          <w:sz w:val="22"/>
          <w:szCs w:val="22"/>
        </w:rPr>
      </w:pPr>
      <w:r>
        <w:rPr>
          <w:sz w:val="22"/>
          <w:szCs w:val="22"/>
        </w:rPr>
        <w:t xml:space="preserve">Constitución Política de Colombia 1991 - – Sistema Único de Información Normativa Recuperado de: </w:t>
      </w:r>
      <w:hyperlink r:id="rId18">
        <w:r>
          <w:rPr>
            <w:color w:val="0000FF"/>
            <w:sz w:val="22"/>
            <w:szCs w:val="22"/>
            <w:u w:val="single"/>
          </w:rPr>
          <w:t>https://www.suin-juriscol.gov.co/viewDocument.asp?ruta=Constitucion/1687988</w:t>
        </w:r>
      </w:hyperlink>
      <w:r>
        <w:rPr>
          <w:sz w:val="22"/>
          <w:szCs w:val="22"/>
        </w:rPr>
        <w:t xml:space="preserve">    </w:t>
      </w:r>
    </w:p>
    <w:p w14:paraId="28D24C99" w14:textId="77777777" w:rsidR="00A84945" w:rsidRDefault="00131723">
      <w:pPr>
        <w:spacing w:line="276" w:lineRule="auto"/>
        <w:ind w:left="708" w:hanging="708"/>
        <w:rPr>
          <w:color w:val="0000FF"/>
          <w:sz w:val="22"/>
          <w:szCs w:val="22"/>
          <w:u w:val="single"/>
        </w:rPr>
      </w:pPr>
      <w:r>
        <w:rPr>
          <w:sz w:val="22"/>
          <w:szCs w:val="22"/>
        </w:rPr>
        <w:t xml:space="preserve">Código Civil recuperado de </w:t>
      </w:r>
      <w:hyperlink r:id="rId19">
        <w:r>
          <w:rPr>
            <w:color w:val="0000FF"/>
            <w:sz w:val="22"/>
            <w:szCs w:val="22"/>
            <w:u w:val="single"/>
          </w:rPr>
          <w:t>https://www.suin-juriscol.gov.co/viewDocument.asp?ruta=Leyes/1827111</w:t>
        </w:r>
      </w:hyperlink>
      <w:r>
        <w:rPr>
          <w:color w:val="0000FF"/>
          <w:sz w:val="22"/>
          <w:szCs w:val="22"/>
          <w:u w:val="single"/>
        </w:rPr>
        <w:t xml:space="preserve"> </w:t>
      </w:r>
    </w:p>
    <w:p w14:paraId="28D24C9A" w14:textId="77777777" w:rsidR="00A84945" w:rsidRDefault="00131723">
      <w:pPr>
        <w:spacing w:line="276" w:lineRule="auto"/>
        <w:ind w:left="708" w:hanging="708"/>
        <w:rPr>
          <w:color w:val="0000FF"/>
          <w:sz w:val="22"/>
          <w:szCs w:val="22"/>
          <w:u w:val="single"/>
        </w:rPr>
      </w:pPr>
      <w:r>
        <w:rPr>
          <w:sz w:val="22"/>
          <w:szCs w:val="22"/>
        </w:rPr>
        <w:t xml:space="preserve">Ley 294 de 1996 </w:t>
      </w:r>
      <w:hyperlink r:id="rId20">
        <w:r>
          <w:rPr>
            <w:color w:val="0000FF"/>
            <w:sz w:val="22"/>
            <w:szCs w:val="22"/>
            <w:u w:val="single"/>
          </w:rPr>
          <w:t>https://www.suin-juriscol.gov.co/viewDocument.asp?ruta=Leyes/1657714</w:t>
        </w:r>
      </w:hyperlink>
    </w:p>
    <w:p w14:paraId="28D24C9B" w14:textId="77777777" w:rsidR="00A84945" w:rsidRDefault="00131723">
      <w:pPr>
        <w:spacing w:line="276" w:lineRule="auto"/>
        <w:ind w:left="708" w:hanging="708"/>
        <w:rPr>
          <w:color w:val="0000FF"/>
          <w:sz w:val="22"/>
          <w:szCs w:val="22"/>
          <w:u w:val="single"/>
        </w:rPr>
      </w:pPr>
      <w:r>
        <w:rPr>
          <w:sz w:val="22"/>
          <w:szCs w:val="22"/>
        </w:rPr>
        <w:t xml:space="preserve">Ley 1098 de 2006 recuperado de </w:t>
      </w:r>
      <w:hyperlink r:id="rId21">
        <w:r>
          <w:rPr>
            <w:color w:val="0000FF"/>
            <w:sz w:val="22"/>
            <w:szCs w:val="22"/>
            <w:u w:val="single"/>
          </w:rPr>
          <w:t>https://www.suin-juriscol.gov.co/viewDocument.asp?ruta=Leyes/1673639</w:t>
        </w:r>
      </w:hyperlink>
      <w:r>
        <w:rPr>
          <w:sz w:val="22"/>
          <w:szCs w:val="22"/>
        </w:rPr>
        <w:t xml:space="preserve"> </w:t>
      </w:r>
    </w:p>
    <w:p w14:paraId="28D24C9C" w14:textId="77777777" w:rsidR="00A84945" w:rsidRDefault="00131723">
      <w:pPr>
        <w:spacing w:line="276" w:lineRule="auto"/>
        <w:ind w:left="708" w:hanging="708"/>
        <w:rPr>
          <w:color w:val="0000FF"/>
          <w:sz w:val="22"/>
          <w:szCs w:val="22"/>
          <w:u w:val="single"/>
        </w:rPr>
      </w:pPr>
      <w:r>
        <w:rPr>
          <w:sz w:val="22"/>
          <w:szCs w:val="22"/>
        </w:rPr>
        <w:t>Ley 1361 de 2009</w:t>
      </w:r>
      <w:r>
        <w:rPr>
          <w:b/>
          <w:i/>
          <w:sz w:val="22"/>
          <w:szCs w:val="22"/>
        </w:rPr>
        <w:t xml:space="preserve"> </w:t>
      </w:r>
      <w:r>
        <w:rPr>
          <w:sz w:val="22"/>
          <w:szCs w:val="22"/>
        </w:rPr>
        <w:t>recuperado de</w:t>
      </w:r>
      <w:r>
        <w:rPr>
          <w:i/>
          <w:sz w:val="22"/>
          <w:szCs w:val="22"/>
        </w:rPr>
        <w:t xml:space="preserve"> </w:t>
      </w:r>
      <w:hyperlink r:id="rId22">
        <w:r>
          <w:rPr>
            <w:i/>
            <w:color w:val="0000FF"/>
            <w:sz w:val="22"/>
            <w:szCs w:val="22"/>
            <w:u w:val="single"/>
          </w:rPr>
          <w:t>https://www.suin-juriscol.gov.co/viewDocument.asp?id=1678084</w:t>
        </w:r>
      </w:hyperlink>
      <w:r>
        <w:rPr>
          <w:i/>
          <w:sz w:val="22"/>
          <w:szCs w:val="22"/>
        </w:rPr>
        <w:t xml:space="preserve"> </w:t>
      </w:r>
    </w:p>
    <w:p w14:paraId="28D24C9D" w14:textId="77777777" w:rsidR="00A84945" w:rsidRDefault="00131723">
      <w:pPr>
        <w:spacing w:line="276" w:lineRule="auto"/>
        <w:ind w:left="708" w:hanging="708"/>
        <w:rPr>
          <w:color w:val="0000FF"/>
          <w:sz w:val="22"/>
          <w:szCs w:val="22"/>
          <w:u w:val="single"/>
        </w:rPr>
      </w:pPr>
      <w:r>
        <w:rPr>
          <w:sz w:val="22"/>
          <w:szCs w:val="22"/>
        </w:rPr>
        <w:t xml:space="preserve">Ley 1857 de 2017 </w:t>
      </w:r>
      <w:hyperlink r:id="rId23">
        <w:r>
          <w:rPr>
            <w:color w:val="0000FF"/>
            <w:sz w:val="22"/>
            <w:szCs w:val="22"/>
            <w:u w:val="single"/>
          </w:rPr>
          <w:t>https://www.suin-juriscol.gov.co/viewDocument.asp?ruta=Leyes/30032737</w:t>
        </w:r>
      </w:hyperlink>
    </w:p>
    <w:p w14:paraId="28D24C9E" w14:textId="77777777" w:rsidR="00A84945" w:rsidRDefault="00131723">
      <w:pPr>
        <w:spacing w:line="276" w:lineRule="auto"/>
        <w:ind w:left="708" w:hanging="708"/>
        <w:rPr>
          <w:color w:val="0000FF"/>
          <w:sz w:val="22"/>
          <w:szCs w:val="22"/>
          <w:u w:val="single"/>
        </w:rPr>
      </w:pPr>
      <w:r>
        <w:rPr>
          <w:sz w:val="22"/>
          <w:szCs w:val="22"/>
        </w:rPr>
        <w:t>Decreto 545 de 2011 recuperado de</w:t>
      </w:r>
      <w:r>
        <w:rPr>
          <w:b/>
          <w:i/>
          <w:sz w:val="22"/>
          <w:szCs w:val="22"/>
        </w:rPr>
        <w:t xml:space="preserve"> </w:t>
      </w:r>
      <w:hyperlink r:id="rId24">
        <w:r>
          <w:rPr>
            <w:color w:val="0000FF"/>
            <w:sz w:val="22"/>
            <w:szCs w:val="22"/>
            <w:u w:val="single"/>
          </w:rPr>
          <w:t>https://www.suin-juriscol.gov.co/viewDocument.asp?id=1117406</w:t>
        </w:r>
      </w:hyperlink>
      <w:r>
        <w:rPr>
          <w:sz w:val="22"/>
          <w:szCs w:val="22"/>
        </w:rPr>
        <w:t xml:space="preserve"> </w:t>
      </w:r>
    </w:p>
    <w:p w14:paraId="28D24C9F" w14:textId="77777777" w:rsidR="00A84945" w:rsidRDefault="00131723">
      <w:pPr>
        <w:spacing w:line="276" w:lineRule="auto"/>
        <w:ind w:left="708" w:hanging="708"/>
        <w:rPr>
          <w:color w:val="0000FF"/>
          <w:sz w:val="22"/>
          <w:szCs w:val="22"/>
          <w:u w:val="single"/>
        </w:rPr>
      </w:pPr>
      <w:r>
        <w:rPr>
          <w:sz w:val="22"/>
          <w:szCs w:val="22"/>
        </w:rPr>
        <w:t xml:space="preserve">CONPES 18 de 2022  </w:t>
      </w:r>
      <w:hyperlink r:id="rId25">
        <w:r>
          <w:rPr>
            <w:color w:val="0000FF"/>
            <w:sz w:val="22"/>
            <w:szCs w:val="22"/>
            <w:u w:val="single"/>
          </w:rPr>
          <w:t>https://www.sdp.gov.co/sites/default/files/conpes_dc_18_familias_0.pdf</w:t>
        </w:r>
      </w:hyperlink>
    </w:p>
    <w:p w14:paraId="28D24CA0" w14:textId="77777777" w:rsidR="00A84945" w:rsidRDefault="00131723">
      <w:pPr>
        <w:spacing w:line="276" w:lineRule="auto"/>
        <w:ind w:left="708" w:hanging="708"/>
        <w:rPr>
          <w:color w:val="0000FF"/>
          <w:sz w:val="22"/>
          <w:szCs w:val="22"/>
          <w:u w:val="single"/>
        </w:rPr>
      </w:pPr>
      <w:r>
        <w:rPr>
          <w:sz w:val="22"/>
          <w:szCs w:val="22"/>
        </w:rPr>
        <w:t xml:space="preserve">Acuerdo 927 de 2024 recuperado de </w:t>
      </w:r>
      <w:r>
        <w:rPr>
          <w:color w:val="0000FF"/>
          <w:sz w:val="22"/>
          <w:szCs w:val="22"/>
          <w:u w:val="single"/>
        </w:rPr>
        <w:t>https://www.suin-juriscol.gov.co/viewDocument.asp?id=30052883</w:t>
      </w:r>
    </w:p>
    <w:p w14:paraId="28D24CA1" w14:textId="77777777" w:rsidR="00A84945" w:rsidRDefault="00131723">
      <w:pPr>
        <w:spacing w:line="276" w:lineRule="auto"/>
        <w:ind w:left="708" w:hanging="708"/>
        <w:rPr>
          <w:sz w:val="22"/>
          <w:szCs w:val="22"/>
        </w:rPr>
      </w:pPr>
      <w:r>
        <w:rPr>
          <w:sz w:val="22"/>
          <w:szCs w:val="22"/>
        </w:rPr>
        <w:t xml:space="preserve">Sentencia T-572 de 2009 Corte Constitucional. Recuperado de </w:t>
      </w:r>
      <w:hyperlink r:id="rId26">
        <w:r>
          <w:rPr>
            <w:color w:val="0000FF"/>
            <w:u w:val="single"/>
          </w:rPr>
          <w:t>https://www.corteconstitucional.gov.co/relatoria/2009/t-572-09.htm</w:t>
        </w:r>
      </w:hyperlink>
      <w:r>
        <w:t xml:space="preserve"> </w:t>
      </w:r>
      <w:r>
        <w:rPr>
          <w:sz w:val="22"/>
          <w:szCs w:val="22"/>
        </w:rPr>
        <w:t xml:space="preserve"> </w:t>
      </w:r>
    </w:p>
    <w:p w14:paraId="28D24CA2" w14:textId="77777777" w:rsidR="00A84945" w:rsidRDefault="00131723">
      <w:pPr>
        <w:spacing w:line="276" w:lineRule="auto"/>
        <w:ind w:left="708" w:hanging="708"/>
        <w:rPr>
          <w:sz w:val="22"/>
          <w:szCs w:val="22"/>
        </w:rPr>
      </w:pPr>
      <w:r>
        <w:rPr>
          <w:sz w:val="22"/>
          <w:szCs w:val="22"/>
        </w:rPr>
        <w:t>Sentencia T-292 de 2016 Corte Constitucional. Recuperado de</w:t>
      </w:r>
      <w:r>
        <w:rPr>
          <w:b/>
          <w:sz w:val="22"/>
          <w:szCs w:val="22"/>
        </w:rPr>
        <w:t xml:space="preserve"> </w:t>
      </w:r>
      <w:hyperlink r:id="rId27">
        <w:r>
          <w:rPr>
            <w:color w:val="0000FF"/>
            <w:sz w:val="22"/>
            <w:szCs w:val="22"/>
            <w:u w:val="single"/>
          </w:rPr>
          <w:t>https://www.corteconstitucional.gov.co/relatoria/2016/t-292-16.htm</w:t>
        </w:r>
      </w:hyperlink>
      <w:r>
        <w:rPr>
          <w:sz w:val="22"/>
          <w:szCs w:val="22"/>
        </w:rPr>
        <w:t xml:space="preserve"> </w:t>
      </w:r>
    </w:p>
    <w:p w14:paraId="28D24CA3" w14:textId="77777777" w:rsidR="00A84945" w:rsidRDefault="00131723">
      <w:pPr>
        <w:spacing w:line="276" w:lineRule="auto"/>
        <w:ind w:left="708" w:hanging="708"/>
        <w:rPr>
          <w:color w:val="0000FF"/>
          <w:sz w:val="22"/>
          <w:szCs w:val="22"/>
          <w:u w:val="single"/>
        </w:rPr>
      </w:pPr>
      <w:r>
        <w:rPr>
          <w:sz w:val="22"/>
          <w:szCs w:val="22"/>
        </w:rPr>
        <w:t>Decreto Ley 1421 de 1993. (1993). Función Pública. Recuperado de</w:t>
      </w:r>
      <w:r>
        <w:rPr>
          <w:sz w:val="22"/>
          <w:szCs w:val="22"/>
          <w:u w:val="single"/>
        </w:rPr>
        <w:t xml:space="preserve"> </w:t>
      </w:r>
      <w:r>
        <w:rPr>
          <w:color w:val="0000FF"/>
          <w:sz w:val="22"/>
          <w:szCs w:val="22"/>
          <w:u w:val="single"/>
        </w:rPr>
        <w:t>https://www.funcionpublica.gov.co/eva/gestornormativo/norma.php?i=106394</w:t>
      </w:r>
    </w:p>
    <w:p w14:paraId="28D24CA4" w14:textId="77777777" w:rsidR="00A84945" w:rsidRDefault="00131723">
      <w:pPr>
        <w:spacing w:line="276" w:lineRule="auto"/>
        <w:ind w:left="708" w:hanging="708"/>
        <w:rPr>
          <w:color w:val="0000FF"/>
          <w:sz w:val="22"/>
          <w:szCs w:val="22"/>
          <w:u w:val="single"/>
        </w:rPr>
      </w:pPr>
      <w:r>
        <w:rPr>
          <w:sz w:val="22"/>
          <w:szCs w:val="22"/>
        </w:rPr>
        <w:lastRenderedPageBreak/>
        <w:t>Ley 136 de 1994. (1994). Función Pública. Recuperado de:</w:t>
      </w:r>
      <w:r>
        <w:rPr>
          <w:sz w:val="22"/>
          <w:szCs w:val="22"/>
          <w:u w:val="single"/>
        </w:rPr>
        <w:t xml:space="preserve"> </w:t>
      </w:r>
      <w:r>
        <w:rPr>
          <w:color w:val="0000FF"/>
          <w:sz w:val="22"/>
          <w:szCs w:val="22"/>
          <w:u w:val="single"/>
        </w:rPr>
        <w:t>https://www.funcionpublica.gov.co/eva/gestornormativo/norma.php?i=329</w:t>
      </w:r>
    </w:p>
    <w:p w14:paraId="28D24CA5" w14:textId="77777777" w:rsidR="00A84945" w:rsidRDefault="00A84945">
      <w:pPr>
        <w:ind w:left="850" w:hanging="850"/>
        <w:rPr>
          <w:color w:val="222222"/>
          <w:sz w:val="22"/>
          <w:szCs w:val="22"/>
        </w:rPr>
      </w:pPr>
    </w:p>
    <w:sectPr w:rsidR="00A84945">
      <w:headerReference w:type="default" r:id="rId28"/>
      <w:footerReference w:type="default" r:id="rId29"/>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EBB81" w14:textId="77777777" w:rsidR="005C2D11" w:rsidRDefault="005C2D11">
      <w:r>
        <w:separator/>
      </w:r>
    </w:p>
  </w:endnote>
  <w:endnote w:type="continuationSeparator" w:id="0">
    <w:p w14:paraId="47A384B0" w14:textId="77777777" w:rsidR="005C2D11" w:rsidRDefault="005C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24CA8" w14:textId="77777777" w:rsidR="00A84945" w:rsidRDefault="00A84945">
    <w:pPr>
      <w:pBdr>
        <w:top w:val="nil"/>
        <w:left w:val="nil"/>
        <w:bottom w:val="nil"/>
        <w:right w:val="nil"/>
        <w:between w:val="nil"/>
      </w:pBdr>
      <w:tabs>
        <w:tab w:val="center" w:pos="4419"/>
        <w:tab w:val="right" w:pos="8838"/>
      </w:tabs>
      <w:jc w:val="right"/>
      <w:rPr>
        <w:rFonts w:ascii="Calibri" w:eastAsia="Calibri" w:hAnsi="Calibri" w:cs="Calibri"/>
        <w:color w:val="000000"/>
      </w:rPr>
    </w:pPr>
  </w:p>
  <w:p w14:paraId="28D24CA9" w14:textId="77777777" w:rsidR="00A84945" w:rsidRDefault="00A84945">
    <w:pPr>
      <w:pBdr>
        <w:top w:val="nil"/>
        <w:left w:val="nil"/>
        <w:bottom w:val="nil"/>
        <w:right w:val="nil"/>
        <w:between w:val="nil"/>
      </w:pBdr>
      <w:tabs>
        <w:tab w:val="center" w:pos="4419"/>
        <w:tab w:val="right" w:pos="8838"/>
      </w:tabs>
      <w:ind w:right="360"/>
      <w:rPr>
        <w:rFonts w:ascii="Calibri" w:eastAsia="Calibri" w:hAnsi="Calibri" w:cs="Calibri"/>
        <w:color w:val="000000"/>
      </w:rPr>
    </w:pPr>
  </w:p>
  <w:p w14:paraId="28D24CAA" w14:textId="77777777" w:rsidR="00A84945" w:rsidRDefault="00A84945">
    <w:pPr>
      <w:widowControl w:val="0"/>
      <w:pBdr>
        <w:top w:val="nil"/>
        <w:left w:val="nil"/>
        <w:bottom w:val="nil"/>
        <w:right w:val="nil"/>
        <w:between w:val="nil"/>
      </w:pBdr>
      <w:spacing w:line="276" w:lineRule="auto"/>
      <w:rPr>
        <w:rFonts w:ascii="Calibri" w:eastAsia="Calibri" w:hAnsi="Calibri" w:cs="Calibri"/>
        <w:color w:val="000000"/>
      </w:rPr>
    </w:pPr>
  </w:p>
  <w:p w14:paraId="28D24CAB" w14:textId="77777777" w:rsidR="00A84945" w:rsidRDefault="00131723">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24CAC" w14:textId="77777777" w:rsidR="00A84945" w:rsidRDefault="00131723">
    <w:pPr>
      <w:pBdr>
        <w:top w:val="nil"/>
        <w:left w:val="nil"/>
        <w:bottom w:val="nil"/>
        <w:right w:val="nil"/>
        <w:between w:val="nil"/>
      </w:pBdr>
      <w:tabs>
        <w:tab w:val="center" w:pos="4680"/>
        <w:tab w:val="right" w:pos="9360"/>
      </w:tabs>
      <w:ind w:right="51"/>
      <w:rPr>
        <w:color w:val="000000"/>
        <w:sz w:val="16"/>
        <w:szCs w:val="16"/>
      </w:rPr>
    </w:pPr>
    <w:r>
      <w:rPr>
        <w:noProof/>
        <w:lang w:val="es-419" w:eastAsia="es-419"/>
      </w:rPr>
      <w:drawing>
        <wp:anchor distT="0" distB="0" distL="0" distR="0" simplePos="0" relativeHeight="251658240" behindDoc="0" locked="0" layoutInCell="1" hidden="0" allowOverlap="1" wp14:anchorId="28D24CC6" wp14:editId="28D24CC7">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40" name="image2.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14:paraId="28D24CAD" w14:textId="77777777" w:rsidR="00A84945" w:rsidRDefault="00131723">
    <w:pPr>
      <w:pBdr>
        <w:top w:val="nil"/>
        <w:left w:val="nil"/>
        <w:bottom w:val="nil"/>
        <w:right w:val="nil"/>
        <w:between w:val="nil"/>
      </w:pBdr>
      <w:tabs>
        <w:tab w:val="center" w:pos="4680"/>
        <w:tab w:val="right" w:pos="9360"/>
      </w:tabs>
      <w:ind w:firstLine="568"/>
      <w:jc w:val="center"/>
      <w:rPr>
        <w:color w:val="4F81BD"/>
        <w:sz w:val="16"/>
        <w:szCs w:val="16"/>
      </w:rPr>
    </w:pPr>
    <w:r>
      <w:rPr>
        <w:noProof/>
        <w:lang w:val="es-419" w:eastAsia="es-419"/>
      </w:rPr>
      <w:drawing>
        <wp:anchor distT="0" distB="0" distL="0" distR="0" simplePos="0" relativeHeight="251659264" behindDoc="0" locked="0" layoutInCell="1" hidden="0" allowOverlap="1" wp14:anchorId="28D24CC8" wp14:editId="28D24CC9">
          <wp:simplePos x="0" y="0"/>
          <wp:positionH relativeFrom="column">
            <wp:posOffset>-8886</wp:posOffset>
          </wp:positionH>
          <wp:positionV relativeFrom="paragraph">
            <wp:posOffset>6985</wp:posOffset>
          </wp:positionV>
          <wp:extent cx="1852930" cy="729615"/>
          <wp:effectExtent l="0" t="0" r="0" b="0"/>
          <wp:wrapSquare wrapText="bothSides" distT="0" distB="0" distL="0" distR="0"/>
          <wp:docPr id="39" name="image6.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14:paraId="28D24CAE" w14:textId="14315F4E" w:rsidR="00A84945" w:rsidRDefault="00131723">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EC2EF0">
      <w:rPr>
        <w:noProof/>
        <w:sz w:val="16"/>
        <w:szCs w:val="16"/>
      </w:rPr>
      <w:t>1</w:t>
    </w:r>
    <w:r>
      <w:rPr>
        <w:sz w:val="16"/>
        <w:szCs w:val="16"/>
      </w:rPr>
      <w:fldChar w:fldCharType="end"/>
    </w:r>
    <w:r>
      <w:rPr>
        <w:sz w:val="16"/>
        <w:szCs w:val="16"/>
      </w:rPr>
      <w:t xml:space="preserve"> de 1</w:t>
    </w:r>
  </w:p>
  <w:p w14:paraId="28D24CAF" w14:textId="77777777" w:rsidR="00A84945" w:rsidRDefault="00131723">
    <w:pPr>
      <w:ind w:left="284" w:firstLine="284"/>
      <w:jc w:val="center"/>
      <w:rPr>
        <w:sz w:val="16"/>
        <w:szCs w:val="16"/>
      </w:rPr>
    </w:pPr>
    <w:r>
      <w:rPr>
        <w:noProof/>
        <w:lang w:val="es-419" w:eastAsia="es-419"/>
      </w:rPr>
      <mc:AlternateContent>
        <mc:Choice Requires="wps">
          <w:drawing>
            <wp:anchor distT="0" distB="0" distL="114300" distR="114300" simplePos="0" relativeHeight="251660288" behindDoc="0" locked="0" layoutInCell="1" hidden="0" allowOverlap="1" wp14:anchorId="28D24CCA" wp14:editId="28D24CCB">
              <wp:simplePos x="0" y="0"/>
              <wp:positionH relativeFrom="column">
                <wp:posOffset>4406900</wp:posOffset>
              </wp:positionH>
              <wp:positionV relativeFrom="paragraph">
                <wp:posOffset>406400</wp:posOffset>
              </wp:positionV>
              <wp:extent cx="1182614" cy="237490"/>
              <wp:effectExtent l="0" t="0" r="0" b="0"/>
              <wp:wrapNone/>
              <wp:docPr id="35" name="Rectángulo 35"/>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14:paraId="28D24CD2" w14:textId="77777777" w:rsidR="00A84945" w:rsidRDefault="00131723">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w:pict>
            <v:rect w14:anchorId="28D24CCA" id="Rectángulo 35" o:spid="_x0000_s1026" style="position:absolute;left:0;text-align:left;margin-left:347pt;margin-top:32pt;width:93.1pt;height:18.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" filled="f" stroked="f">
              <v:textbox inset="2.53958mm,1.2694mm,2.53958mm,1.2694mm">
                <w:txbxContent>
                  <w:p w14:paraId="28D24CD2" w14:textId="77777777" w:rsidR="00A84945" w:rsidRDefault="00131723">
                    <w:pPr>
                      <w:textDirection w:val="btLr"/>
                    </w:pPr>
                    <w:r>
                      <w:rPr>
                        <w:color w:val="000000"/>
                        <w:sz w:val="15"/>
                      </w:rPr>
                      <w:t>GDO-PT-002 / V.03</w:t>
                    </w:r>
                  </w:p>
                </w:txbxContent>
              </v:textbox>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24CB2" w14:textId="77777777" w:rsidR="00A84945" w:rsidRDefault="00131723">
    <w:pPr>
      <w:jc w:val="center"/>
      <w:rPr>
        <w:sz w:val="16"/>
        <w:szCs w:val="16"/>
      </w:rPr>
    </w:pPr>
    <w:r>
      <w:rPr>
        <w:sz w:val="16"/>
        <w:szCs w:val="16"/>
      </w:rPr>
      <w:t>Página 1 de 1</w:t>
    </w:r>
    <w:r>
      <w:rPr>
        <w:noProof/>
        <w:lang w:val="es-419" w:eastAsia="es-419"/>
      </w:rPr>
      <w:drawing>
        <wp:anchor distT="114300" distB="114300" distL="114300" distR="114300" simplePos="0" relativeHeight="251661312" behindDoc="0" locked="0" layoutInCell="1" hidden="0" allowOverlap="1" wp14:anchorId="28D24CCE" wp14:editId="28D24CCF">
          <wp:simplePos x="0" y="0"/>
          <wp:positionH relativeFrom="column">
            <wp:posOffset>-400039</wp:posOffset>
          </wp:positionH>
          <wp:positionV relativeFrom="paragraph">
            <wp:posOffset>-244467</wp:posOffset>
          </wp:positionV>
          <wp:extent cx="1390650" cy="552450"/>
          <wp:effectExtent l="0" t="0" r="0" b="0"/>
          <wp:wrapSquare wrapText="bothSides" distT="114300" distB="114300" distL="114300" distR="114300"/>
          <wp:docPr id="4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14:paraId="28D24CB3" w14:textId="77777777" w:rsidR="00A84945" w:rsidRDefault="00A84945">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24CC2" w14:textId="34F8506B" w:rsidR="00A84945" w:rsidRDefault="00131723">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EC2EF0">
      <w:rPr>
        <w:noProof/>
        <w:sz w:val="16"/>
        <w:szCs w:val="16"/>
      </w:rPr>
      <w:t>21</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EC2EF0">
      <w:rPr>
        <w:noProof/>
        <w:sz w:val="16"/>
        <w:szCs w:val="16"/>
      </w:rPr>
      <w:t>27</w:t>
    </w:r>
    <w:r>
      <w:rPr>
        <w:sz w:val="16"/>
        <w:szCs w:val="16"/>
      </w:rPr>
      <w:fldChar w:fldCharType="end"/>
    </w:r>
  </w:p>
  <w:p w14:paraId="28D24CC3" w14:textId="77777777" w:rsidR="00A84945" w:rsidRDefault="00A84945">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544A5" w14:textId="77777777" w:rsidR="005C2D11" w:rsidRDefault="005C2D11">
      <w:r>
        <w:separator/>
      </w:r>
    </w:p>
  </w:footnote>
  <w:footnote w:type="continuationSeparator" w:id="0">
    <w:p w14:paraId="57755706" w14:textId="77777777" w:rsidR="005C2D11" w:rsidRDefault="005C2D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24CA6" w14:textId="77777777" w:rsidR="00A84945" w:rsidRDefault="00131723">
    <w:pPr>
      <w:widowControl w:val="0"/>
      <w:pBdr>
        <w:top w:val="nil"/>
        <w:left w:val="nil"/>
        <w:bottom w:val="nil"/>
        <w:right w:val="nil"/>
        <w:between w:val="nil"/>
      </w:pBdr>
      <w:spacing w:line="276" w:lineRule="auto"/>
      <w:jc w:val="center"/>
      <w:rPr>
        <w:color w:val="000000"/>
        <w:sz w:val="20"/>
        <w:szCs w:val="20"/>
      </w:rPr>
    </w:pPr>
    <w:r>
      <w:rPr>
        <w:noProof/>
        <w:sz w:val="18"/>
        <w:szCs w:val="18"/>
        <w:lang w:val="es-419" w:eastAsia="es-419"/>
      </w:rPr>
      <w:drawing>
        <wp:inline distT="0" distB="0" distL="0" distR="0" wp14:anchorId="28D24CC4" wp14:editId="28D24CC5">
          <wp:extent cx="1080000" cy="1105920"/>
          <wp:effectExtent l="0" t="0" r="0" b="0"/>
          <wp:docPr id="36" name="image5.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14:paraId="28D24CA7" w14:textId="77777777" w:rsidR="00A84945" w:rsidRDefault="00A84945">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24CB0" w14:textId="77777777" w:rsidR="00A84945" w:rsidRDefault="00131723">
    <w:pPr>
      <w:spacing w:line="360" w:lineRule="auto"/>
      <w:rPr>
        <w:sz w:val="18"/>
        <w:szCs w:val="18"/>
      </w:rPr>
    </w:pPr>
    <w:r>
      <w:rPr>
        <w:sz w:val="18"/>
        <w:szCs w:val="18"/>
      </w:rPr>
      <w:t xml:space="preserve"> </w:t>
    </w:r>
  </w:p>
  <w:p w14:paraId="28D24CB1" w14:textId="77777777" w:rsidR="00A84945" w:rsidRDefault="00131723">
    <w:pPr>
      <w:jc w:val="center"/>
    </w:pPr>
    <w:r>
      <w:rPr>
        <w:noProof/>
        <w:lang w:val="es-419" w:eastAsia="es-419"/>
      </w:rPr>
      <w:drawing>
        <wp:inline distT="114300" distB="114300" distL="114300" distR="114300" wp14:anchorId="28D24CCC" wp14:editId="28D24CCD">
          <wp:extent cx="809625" cy="828675"/>
          <wp:effectExtent l="0" t="0" r="0" b="0"/>
          <wp:docPr id="3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24CB4" w14:textId="77777777" w:rsidR="00A84945" w:rsidRDefault="00A84945">
    <w:pPr>
      <w:pBdr>
        <w:top w:val="nil"/>
        <w:left w:val="nil"/>
        <w:bottom w:val="nil"/>
        <w:right w:val="nil"/>
        <w:between w:val="nil"/>
      </w:pBdr>
      <w:tabs>
        <w:tab w:val="center" w:pos="4419"/>
        <w:tab w:val="right" w:pos="8838"/>
      </w:tabs>
      <w:rPr>
        <w:rFonts w:ascii="Calibri" w:eastAsia="Calibri" w:hAnsi="Calibri" w:cs="Calibri"/>
      </w:rPr>
    </w:pPr>
  </w:p>
  <w:tbl>
    <w:tblPr>
      <w:tblStyle w:val="ac"/>
      <w:tblW w:w="8838"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A84945" w14:paraId="28D24CB8" w14:textId="77777777">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28D24CB5" w14:textId="77777777" w:rsidR="00A84945" w:rsidRDefault="00131723">
          <w:pPr>
            <w:tabs>
              <w:tab w:val="center" w:pos="4419"/>
              <w:tab w:val="right" w:pos="8838"/>
            </w:tabs>
            <w:jc w:val="center"/>
            <w:rPr>
              <w:sz w:val="16"/>
              <w:szCs w:val="16"/>
            </w:rPr>
          </w:pPr>
          <w:r>
            <w:rPr>
              <w:noProof/>
              <w:sz w:val="16"/>
              <w:szCs w:val="16"/>
              <w:lang w:val="es-419" w:eastAsia="es-419"/>
            </w:rPr>
            <w:drawing>
              <wp:inline distT="114300" distB="114300" distL="114300" distR="114300" wp14:anchorId="28D24CD0" wp14:editId="28D24CD1">
                <wp:extent cx="805815" cy="956052"/>
                <wp:effectExtent l="0" t="0" r="0" b="0"/>
                <wp:docPr id="3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28D24CB6" w14:textId="77777777" w:rsidR="00A84945" w:rsidRDefault="00131723">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28D24CB7" w14:textId="77777777" w:rsidR="00A84945" w:rsidRDefault="00131723">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A84945" w14:paraId="28D24CBC" w14:textId="77777777">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28D24CB9" w14:textId="77777777" w:rsidR="00A84945" w:rsidRDefault="00A84945">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8D24CBA" w14:textId="77777777" w:rsidR="00A84945" w:rsidRDefault="00131723">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8D24CBB" w14:textId="77777777" w:rsidR="00A84945" w:rsidRDefault="00131723">
          <w:pPr>
            <w:tabs>
              <w:tab w:val="center" w:pos="4419"/>
              <w:tab w:val="right" w:pos="8838"/>
            </w:tabs>
            <w:rPr>
              <w:sz w:val="16"/>
              <w:szCs w:val="16"/>
            </w:rPr>
          </w:pPr>
          <w:r>
            <w:rPr>
              <w:sz w:val="16"/>
              <w:szCs w:val="16"/>
            </w:rPr>
            <w:t>VERSIÓN:</w:t>
          </w:r>
          <w:r>
            <w:rPr>
              <w:sz w:val="16"/>
              <w:szCs w:val="16"/>
            </w:rPr>
            <w:tab/>
            <w:t>01</w:t>
          </w:r>
        </w:p>
      </w:tc>
    </w:tr>
    <w:tr w:rsidR="00A84945" w14:paraId="28D24CC0" w14:textId="77777777">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28D24CBD" w14:textId="77777777" w:rsidR="00A84945" w:rsidRDefault="00A84945">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8D24CBE" w14:textId="77777777" w:rsidR="00A84945" w:rsidRDefault="00A84945">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8D24CBF" w14:textId="77777777" w:rsidR="00A84945" w:rsidRDefault="00131723">
          <w:pPr>
            <w:tabs>
              <w:tab w:val="center" w:pos="4419"/>
              <w:tab w:val="right" w:pos="8838"/>
            </w:tabs>
            <w:rPr>
              <w:sz w:val="16"/>
              <w:szCs w:val="16"/>
            </w:rPr>
          </w:pPr>
          <w:r>
            <w:rPr>
              <w:sz w:val="16"/>
              <w:szCs w:val="16"/>
            </w:rPr>
            <w:t>FECHA: 14-Nov-2019</w:t>
          </w:r>
        </w:p>
      </w:tc>
    </w:tr>
  </w:tbl>
  <w:p w14:paraId="28D24CC1" w14:textId="77777777" w:rsidR="00A84945" w:rsidRDefault="00A84945">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F50"/>
    <w:multiLevelType w:val="multilevel"/>
    <w:tmpl w:val="B3C89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9A33F8"/>
    <w:multiLevelType w:val="multilevel"/>
    <w:tmpl w:val="001EE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F27A63"/>
    <w:multiLevelType w:val="multilevel"/>
    <w:tmpl w:val="F228A4C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5B0379A"/>
    <w:multiLevelType w:val="multilevel"/>
    <w:tmpl w:val="8B9086E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78E48FB"/>
    <w:multiLevelType w:val="multilevel"/>
    <w:tmpl w:val="2872023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BC50AEC"/>
    <w:multiLevelType w:val="multilevel"/>
    <w:tmpl w:val="7FE62F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456353"/>
    <w:multiLevelType w:val="multilevel"/>
    <w:tmpl w:val="41105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580F30"/>
    <w:multiLevelType w:val="multilevel"/>
    <w:tmpl w:val="9CFC1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9B45AF"/>
    <w:multiLevelType w:val="multilevel"/>
    <w:tmpl w:val="1BA62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3A21EB5"/>
    <w:multiLevelType w:val="multilevel"/>
    <w:tmpl w:val="72DCEF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4F7C99"/>
    <w:multiLevelType w:val="multilevel"/>
    <w:tmpl w:val="B52A8A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6AB5970"/>
    <w:multiLevelType w:val="multilevel"/>
    <w:tmpl w:val="D46838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47862F7A"/>
    <w:multiLevelType w:val="multilevel"/>
    <w:tmpl w:val="3FFE3C9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47DA2C53"/>
    <w:multiLevelType w:val="multilevel"/>
    <w:tmpl w:val="3C923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BB752F5"/>
    <w:multiLevelType w:val="multilevel"/>
    <w:tmpl w:val="79F8820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E801339"/>
    <w:multiLevelType w:val="multilevel"/>
    <w:tmpl w:val="53E26B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5EB57E1E"/>
    <w:multiLevelType w:val="multilevel"/>
    <w:tmpl w:val="2EBC3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16A7244"/>
    <w:multiLevelType w:val="multilevel"/>
    <w:tmpl w:val="F028AE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3B028D2"/>
    <w:multiLevelType w:val="multilevel"/>
    <w:tmpl w:val="5B44D5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679806FF"/>
    <w:multiLevelType w:val="multilevel"/>
    <w:tmpl w:val="3DE27C5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7A707E96"/>
    <w:multiLevelType w:val="multilevel"/>
    <w:tmpl w:val="164CAF1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8"/>
  </w:num>
  <w:num w:numId="2">
    <w:abstractNumId w:val="3"/>
  </w:num>
  <w:num w:numId="3">
    <w:abstractNumId w:val="10"/>
  </w:num>
  <w:num w:numId="4">
    <w:abstractNumId w:val="6"/>
  </w:num>
  <w:num w:numId="5">
    <w:abstractNumId w:val="0"/>
  </w:num>
  <w:num w:numId="6">
    <w:abstractNumId w:val="1"/>
  </w:num>
  <w:num w:numId="7">
    <w:abstractNumId w:val="15"/>
  </w:num>
  <w:num w:numId="8">
    <w:abstractNumId w:val="19"/>
  </w:num>
  <w:num w:numId="9">
    <w:abstractNumId w:val="12"/>
  </w:num>
  <w:num w:numId="10">
    <w:abstractNumId w:val="14"/>
  </w:num>
  <w:num w:numId="11">
    <w:abstractNumId w:val="13"/>
  </w:num>
  <w:num w:numId="12">
    <w:abstractNumId w:val="2"/>
  </w:num>
  <w:num w:numId="13">
    <w:abstractNumId w:val="20"/>
  </w:num>
  <w:num w:numId="14">
    <w:abstractNumId w:val="17"/>
  </w:num>
  <w:num w:numId="15">
    <w:abstractNumId w:val="11"/>
  </w:num>
  <w:num w:numId="16">
    <w:abstractNumId w:val="4"/>
  </w:num>
  <w:num w:numId="17">
    <w:abstractNumId w:val="16"/>
  </w:num>
  <w:num w:numId="18">
    <w:abstractNumId w:val="7"/>
  </w:num>
  <w:num w:numId="19">
    <w:abstractNumId w:val="5"/>
  </w:num>
  <w:num w:numId="20">
    <w:abstractNumId w:val="1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945"/>
    <w:rsid w:val="000D238F"/>
    <w:rsid w:val="00131723"/>
    <w:rsid w:val="005C2D11"/>
    <w:rsid w:val="00A84945"/>
    <w:rsid w:val="00A91DCC"/>
    <w:rsid w:val="00D208EE"/>
    <w:rsid w:val="00EC2EF0"/>
    <w:rsid w:val="00F147D9"/>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24B34"/>
  <w15:docId w15:val="{8B873EFE-0DE0-FF4F-AF8A-A398A4B9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MX"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B9D"/>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CellMar>
        <w:top w:w="100" w:type="dxa"/>
        <w:left w:w="100" w:type="dxa"/>
        <w:bottom w:w="100" w:type="dxa"/>
        <w:right w:w="100" w:type="dxa"/>
      </w:tblCellMar>
    </w:tblPr>
  </w:style>
  <w:style w:type="table" w:customStyle="1" w:styleId="a8">
    <w:basedOn w:val="Tablanormal"/>
    <w:tblPr>
      <w:tblStyleRowBandSize w:val="1"/>
      <w:tblStyleColBandSize w:val="1"/>
      <w:tblCellMar>
        <w:top w:w="100" w:type="dxa"/>
        <w:left w:w="100" w:type="dxa"/>
        <w:bottom w:w="100" w:type="dxa"/>
        <w:right w:w="100" w:type="dxa"/>
      </w:tblCellMar>
    </w:tblPr>
  </w:style>
  <w:style w:type="table" w:customStyle="1" w:styleId="a9">
    <w:basedOn w:val="Tablanormal"/>
    <w:tblPr>
      <w:tblStyleRowBandSize w:val="1"/>
      <w:tblStyleColBandSize w:val="1"/>
      <w:tblCellMar>
        <w:top w:w="100" w:type="dxa"/>
        <w:left w:w="100" w:type="dxa"/>
        <w:bottom w:w="100" w:type="dxa"/>
        <w:right w:w="100" w:type="dxa"/>
      </w:tblCellMar>
    </w:tblPr>
  </w:style>
  <w:style w:type="table" w:customStyle="1" w:styleId="aa">
    <w:basedOn w:val="Tablanormal"/>
    <w:tblPr>
      <w:tblStyleRowBandSize w:val="1"/>
      <w:tblStyleColBandSize w:val="1"/>
      <w:tblCellMar>
        <w:top w:w="100" w:type="dxa"/>
        <w:left w:w="100" w:type="dxa"/>
        <w:bottom w:w="100" w:type="dxa"/>
        <w:right w:w="100" w:type="dxa"/>
      </w:tblCellMar>
    </w:tblPr>
  </w:style>
  <w:style w:type="table" w:customStyle="1" w:styleId="ab">
    <w:basedOn w:val="Tablanormal"/>
    <w:tblPr>
      <w:tblStyleRowBandSize w:val="1"/>
      <w:tblStyleColBandSize w:val="1"/>
      <w:tblCellMar>
        <w:top w:w="100" w:type="dxa"/>
        <w:left w:w="100" w:type="dxa"/>
        <w:bottom w:w="100" w:type="dxa"/>
        <w:right w:w="100" w:type="dxa"/>
      </w:tblCellMar>
    </w:tblPr>
  </w:style>
  <w:style w:type="table" w:customStyle="1" w:styleId="ac">
    <w:basedOn w:val="Tabla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s://www.suin-juriscol.gov.co/viewDocument.asp?ruta=Constitucion/1687988" TargetMode="External"/><Relationship Id="rId26" Type="http://schemas.openxmlformats.org/officeDocument/2006/relationships/hyperlink" Target="https://www.corteconstitucional.gov.co/relatoria/2009/t-572-09.htm" TargetMode="External"/><Relationship Id="rId3" Type="http://schemas.openxmlformats.org/officeDocument/2006/relationships/styles" Target="styles.xml"/><Relationship Id="rId21" Type="http://schemas.openxmlformats.org/officeDocument/2006/relationships/hyperlink" Target="https://www.suin-juriscol.gov.co/viewDocument.asp?ruta=Leyes/1673639"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aludata.saludcapital.gov.co/osb/" TargetMode="External"/><Relationship Id="rId25" Type="http://schemas.openxmlformats.org/officeDocument/2006/relationships/hyperlink" Target="https://www.sdp.gov.co/sites/default/files/conpes_dc_18_familias_0.pdf" TargetMode="External"/><Relationship Id="rId2" Type="http://schemas.openxmlformats.org/officeDocument/2006/relationships/numbering" Target="numbering.xml"/><Relationship Id="rId16" Type="http://schemas.openxmlformats.org/officeDocument/2006/relationships/hyperlink" Target="https://www.dane.gov.co/files/investigaciones/multi/Boletin_EM_2021.pdf" TargetMode="External"/><Relationship Id="rId20" Type="http://schemas.openxmlformats.org/officeDocument/2006/relationships/hyperlink" Target="https://www.suin-juriscol.gov.co/viewDocument.asp?ruta=Leyes/1657714"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suin-juriscol.gov.co/viewDocument.asp?id=1117406" TargetMode="External"/><Relationship Id="rId5" Type="http://schemas.openxmlformats.org/officeDocument/2006/relationships/webSettings" Target="webSettings.xml"/><Relationship Id="rId15" Type="http://schemas.openxmlformats.org/officeDocument/2006/relationships/hyperlink" Target="https://observatoriodefamilia.dnp.gov.co/Documents/Boletines/BOLETIN%20No.14.pdf" TargetMode="External"/><Relationship Id="rId23" Type="http://schemas.openxmlformats.org/officeDocument/2006/relationships/hyperlink" Target="https://www.suin-juriscol.gov.co/viewDocument.asp?ruta=Leyes/30032737" TargetMode="External"/><Relationship Id="rId28" Type="http://schemas.openxmlformats.org/officeDocument/2006/relationships/header" Target="header3.xml"/><Relationship Id="rId10" Type="http://schemas.openxmlformats.org/officeDocument/2006/relationships/footer" Target="footer1.xml"/><Relationship Id="rId19" Type="http://schemas.openxmlformats.org/officeDocument/2006/relationships/hyperlink" Target="https://www.suin-juriscol.gov.co/viewDocument.asp?ruta=Leyes/182711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dp.gov.co/sites/default/files/conpes_dc_18_familias_0.pdf" TargetMode="External"/><Relationship Id="rId22" Type="http://schemas.openxmlformats.org/officeDocument/2006/relationships/hyperlink" Target="https://www.suin-juriscol.gov.co/viewDocument.asp?id=1678084" TargetMode="External"/><Relationship Id="rId27" Type="http://schemas.openxmlformats.org/officeDocument/2006/relationships/hyperlink" Target="https://www.corteconstitucional.gov.co/relatoria/2016/t-292-16.htm" TargetMode="Externa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yeipSDrUXWfUIjKAjlsth1skIQ==">CgMxLjAyCGguZ2pkZ3hzMgloLjMwajB6bGwyCWguMWZvYjl0ZTIJaC4zem55c2g3Mg5oLjZydDdmcTE3d3Q5cDIIaC50eWpjd3QyCWguM2R5NnZrbTIJaC4xdDNoNXNmMgloLjJzOGV5bzEyCWguMTdkcDh2dTIJaC4zcmRjcmpuMgloLjI2aW4xcmcyCGgubG54Yno5MgloLjRkMzRvZzgyCWguMzVua3VuMjIJaC4xa3N2NHV2OAByITFxSWgzQ2lRaW5rd1RCcU93VURfVW5xbTFOM2RweWFw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6941</Words>
  <Characters>38176</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CARLOS FERNANDO GALAN PACHON</dc:creator>
  <cp:lastModifiedBy>ANA YOLANDA DURAN RODRIGUEZ</cp:lastModifiedBy>
  <cp:revision>3</cp:revision>
  <cp:lastPrinted>2025-02-10T22:26:00Z</cp:lastPrinted>
  <dcterms:created xsi:type="dcterms:W3CDTF">2025-02-12T00:29:00Z</dcterms:created>
  <dcterms:modified xsi:type="dcterms:W3CDTF">2025-02-12T00:32:00Z</dcterms:modified>
</cp:coreProperties>
</file>